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1AD5B" w14:textId="77777777" w:rsidR="00D10465" w:rsidRDefault="00D10465" w:rsidP="00D10465">
      <w:pPr>
        <w:pStyle w:val="NormalWeb"/>
        <w:spacing w:after="0" w:line="240" w:lineRule="auto"/>
      </w:pPr>
      <w:r>
        <w:rPr>
          <w:noProof/>
        </w:rPr>
        <mc:AlternateContent>
          <mc:Choice Requires="wps">
            <w:drawing>
              <wp:anchor distT="45720" distB="45720" distL="114300" distR="114300" simplePos="0" relativeHeight="251659264" behindDoc="0" locked="0" layoutInCell="1" allowOverlap="1" wp14:anchorId="6467AEF7" wp14:editId="78B01CA2">
                <wp:simplePos x="0" y="0"/>
                <wp:positionH relativeFrom="margin">
                  <wp:align>left</wp:align>
                </wp:positionH>
                <wp:positionV relativeFrom="paragraph">
                  <wp:posOffset>13970</wp:posOffset>
                </wp:positionV>
                <wp:extent cx="1310005" cy="1077595"/>
                <wp:effectExtent l="0" t="0" r="23495" b="27305"/>
                <wp:wrapThrough wrapText="bothSides">
                  <wp:wrapPolygon edited="0">
                    <wp:start x="0" y="0"/>
                    <wp:lineTo x="0" y="21765"/>
                    <wp:lineTo x="21673" y="21765"/>
                    <wp:lineTo x="21673"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077595"/>
                        </a:xfrm>
                        <a:prstGeom prst="rect">
                          <a:avLst/>
                        </a:prstGeom>
                        <a:solidFill>
                          <a:srgbClr val="FFFFFF"/>
                        </a:solidFill>
                        <a:ln w="9525">
                          <a:solidFill>
                            <a:srgbClr val="000000"/>
                          </a:solidFill>
                          <a:miter lim="800000"/>
                          <a:headEnd/>
                          <a:tailEnd/>
                        </a:ln>
                      </wps:spPr>
                      <wps:txbx>
                        <w:txbxContent>
                          <w:p w14:paraId="1D011FE0" w14:textId="77777777" w:rsidR="00D10465" w:rsidRDefault="00D10465" w:rsidP="00D10465">
                            <w:pPr>
                              <w:jc w:val="center"/>
                            </w:pPr>
                          </w:p>
                          <w:p w14:paraId="4F309530" w14:textId="77777777" w:rsidR="00D10465" w:rsidRDefault="00D10465" w:rsidP="00D10465">
                            <w:pPr>
                              <w:jc w:val="center"/>
                            </w:pPr>
                            <w:r w:rsidRPr="00FC3EE9">
                              <w:t xml:space="preserve">LOGO PREFECTURE </w:t>
                            </w:r>
                          </w:p>
                          <w:p w14:paraId="15D830DA" w14:textId="77777777" w:rsidR="00D10465" w:rsidRDefault="00D10465" w:rsidP="00D10465">
                            <w:pPr>
                              <w:jc w:val="center"/>
                            </w:pPr>
                            <w:r w:rsidRPr="00FC3EE9">
                              <w:t xml:space="preserve">LOGO ARS </w:t>
                            </w:r>
                          </w:p>
                          <w:p w14:paraId="21D6C994" w14:textId="77777777" w:rsidR="00D10465" w:rsidRDefault="00D10465" w:rsidP="00D1046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67AEF7" id="_x0000_t202" coordsize="21600,21600" o:spt="202" path="m,l,21600r21600,l21600,xe">
                <v:stroke joinstyle="miter"/>
                <v:path gradientshapeok="t" o:connecttype="rect"/>
              </v:shapetype>
              <v:shape id="Zone de texte 2" o:spid="_x0000_s1026" type="#_x0000_t202" style="position:absolute;margin-left:0;margin-top:1.1pt;width:103.15pt;height:84.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">
                <v:textbox>
                  <w:txbxContent>
                    <w:p w14:paraId="1D011FE0" w14:textId="77777777" w:rsidR="00D10465" w:rsidRDefault="00D10465" w:rsidP="00D10465">
                      <w:pPr>
                        <w:jc w:val="center"/>
                      </w:pPr>
                    </w:p>
                    <w:p w14:paraId="4F309530" w14:textId="77777777" w:rsidR="00D10465" w:rsidRDefault="00D10465" w:rsidP="00D10465">
                      <w:pPr>
                        <w:jc w:val="center"/>
                      </w:pPr>
                      <w:r w:rsidRPr="00FC3EE9">
                        <w:t xml:space="preserve">LOGO PREFECTURE </w:t>
                      </w:r>
                    </w:p>
                    <w:p w14:paraId="15D830DA" w14:textId="77777777" w:rsidR="00D10465" w:rsidRDefault="00D10465" w:rsidP="00D10465">
                      <w:pPr>
                        <w:jc w:val="center"/>
                      </w:pPr>
                      <w:r w:rsidRPr="00FC3EE9">
                        <w:t xml:space="preserve">LOGO ARS </w:t>
                      </w:r>
                    </w:p>
                    <w:p w14:paraId="21D6C994" w14:textId="77777777" w:rsidR="00D10465" w:rsidRDefault="00D10465" w:rsidP="00D10465">
                      <w:pPr>
                        <w:jc w:val="center"/>
                      </w:pPr>
                    </w:p>
                  </w:txbxContent>
                </v:textbox>
                <w10:wrap type="through" anchorx="margin"/>
              </v:shape>
            </w:pict>
          </mc:Fallback>
        </mc:AlternateContent>
      </w:r>
    </w:p>
    <w:p w14:paraId="5854572C" w14:textId="77777777" w:rsidR="00D10465" w:rsidRPr="006D5B4B" w:rsidRDefault="00D10465" w:rsidP="00D10465">
      <w:pPr>
        <w:pStyle w:val="NormalWeb"/>
        <w:spacing w:after="0" w:line="240" w:lineRule="auto"/>
        <w:rPr>
          <w:rFonts w:ascii="Arial" w:hAnsi="Arial" w:cs="Arial"/>
          <w:sz w:val="22"/>
          <w:szCs w:val="22"/>
        </w:rPr>
      </w:pPr>
      <w:r>
        <w:tab/>
      </w:r>
      <w:r>
        <w:tab/>
      </w:r>
      <w:r>
        <w:tab/>
      </w:r>
      <w:r w:rsidRPr="006D5B4B">
        <w:rPr>
          <w:rFonts w:ascii="Arial" w:hAnsi="Arial" w:cs="Arial"/>
          <w:sz w:val="22"/>
          <w:szCs w:val="22"/>
        </w:rPr>
        <w:t xml:space="preserve">Agence régionale de santé </w:t>
      </w:r>
      <w:r>
        <w:rPr>
          <w:rFonts w:ascii="Arial" w:hAnsi="Arial" w:cs="Arial"/>
          <w:sz w:val="22"/>
          <w:szCs w:val="22"/>
        </w:rPr>
        <w:t>[</w:t>
      </w:r>
      <w:r w:rsidRPr="006D5B4B">
        <w:rPr>
          <w:rFonts w:ascii="Arial" w:hAnsi="Arial" w:cs="Arial"/>
          <w:sz w:val="22"/>
          <w:szCs w:val="22"/>
        </w:rPr>
        <w:t>REGION</w:t>
      </w:r>
      <w:r>
        <w:rPr>
          <w:rFonts w:ascii="Arial" w:hAnsi="Arial" w:cs="Arial"/>
          <w:sz w:val="22"/>
          <w:szCs w:val="22"/>
        </w:rPr>
        <w:t>]</w:t>
      </w:r>
    </w:p>
    <w:p w14:paraId="36A10807" w14:textId="77777777" w:rsidR="00D10465" w:rsidRPr="006D5B4B" w:rsidRDefault="00D10465" w:rsidP="00D10465">
      <w:pPr>
        <w:pStyle w:val="NormalWeb"/>
        <w:spacing w:after="0" w:line="240" w:lineRule="auto"/>
        <w:rPr>
          <w:rFonts w:ascii="Arial" w:hAnsi="Arial" w:cs="Arial"/>
          <w:sz w:val="22"/>
          <w:szCs w:val="22"/>
        </w:rPr>
      </w:pPr>
      <w:r w:rsidRPr="006D5B4B">
        <w:rPr>
          <w:rFonts w:ascii="Arial" w:hAnsi="Arial" w:cs="Arial"/>
          <w:sz w:val="22"/>
          <w:szCs w:val="22"/>
        </w:rPr>
        <w:tab/>
      </w:r>
      <w:r w:rsidRPr="006D5B4B">
        <w:rPr>
          <w:rFonts w:ascii="Arial" w:hAnsi="Arial" w:cs="Arial"/>
          <w:sz w:val="22"/>
          <w:szCs w:val="22"/>
        </w:rPr>
        <w:tab/>
      </w:r>
      <w:r w:rsidRPr="006D5B4B">
        <w:rPr>
          <w:rFonts w:ascii="Arial" w:hAnsi="Arial" w:cs="Arial"/>
          <w:sz w:val="22"/>
          <w:szCs w:val="22"/>
        </w:rPr>
        <w:tab/>
        <w:t xml:space="preserve">Délégation départementale de </w:t>
      </w:r>
      <w:r>
        <w:rPr>
          <w:rFonts w:ascii="Arial" w:hAnsi="Arial" w:cs="Arial"/>
          <w:sz w:val="22"/>
          <w:szCs w:val="22"/>
        </w:rPr>
        <w:t>[</w:t>
      </w:r>
      <w:r w:rsidRPr="006D5B4B">
        <w:rPr>
          <w:rFonts w:ascii="Arial" w:hAnsi="Arial" w:cs="Arial"/>
          <w:sz w:val="22"/>
          <w:szCs w:val="22"/>
        </w:rPr>
        <w:t>DEPARTEMENT</w:t>
      </w:r>
      <w:r>
        <w:rPr>
          <w:rFonts w:ascii="Arial" w:hAnsi="Arial" w:cs="Arial"/>
          <w:sz w:val="22"/>
          <w:szCs w:val="22"/>
        </w:rPr>
        <w:t>]</w:t>
      </w:r>
    </w:p>
    <w:p w14:paraId="5ABDD49A" w14:textId="77777777" w:rsidR="00D10465" w:rsidRPr="006D5B4B" w:rsidRDefault="00D10465" w:rsidP="00D10465">
      <w:pPr>
        <w:pStyle w:val="NormalWeb"/>
        <w:spacing w:after="0" w:line="240" w:lineRule="auto"/>
        <w:rPr>
          <w:rFonts w:ascii="Arial" w:hAnsi="Arial" w:cs="Arial"/>
          <w:sz w:val="22"/>
          <w:szCs w:val="22"/>
        </w:rPr>
      </w:pPr>
    </w:p>
    <w:p w14:paraId="3F91EC8A" w14:textId="77777777" w:rsidR="00D10465" w:rsidRPr="006D5B4B" w:rsidRDefault="00D10465" w:rsidP="00D10465">
      <w:pPr>
        <w:pStyle w:val="NormalWeb"/>
        <w:spacing w:after="0" w:line="240" w:lineRule="auto"/>
        <w:rPr>
          <w:rFonts w:ascii="Arial" w:hAnsi="Arial" w:cs="Arial"/>
          <w:sz w:val="22"/>
          <w:szCs w:val="22"/>
        </w:rPr>
      </w:pPr>
    </w:p>
    <w:p w14:paraId="5C2C46BE" w14:textId="77777777" w:rsidR="00D10465" w:rsidRPr="006D5B4B" w:rsidRDefault="00D10465" w:rsidP="00D10465">
      <w:pPr>
        <w:pStyle w:val="NormalWeb"/>
        <w:spacing w:after="0" w:line="240" w:lineRule="auto"/>
        <w:ind w:left="6237"/>
        <w:rPr>
          <w:rFonts w:ascii="Arial" w:hAnsi="Arial" w:cs="Arial"/>
          <w:sz w:val="22"/>
          <w:szCs w:val="22"/>
        </w:rPr>
      </w:pPr>
      <w:r w:rsidRPr="006D5B4B">
        <w:rPr>
          <w:rFonts w:ascii="Arial" w:hAnsi="Arial" w:cs="Arial"/>
          <w:sz w:val="22"/>
          <w:szCs w:val="22"/>
        </w:rPr>
        <w:t xml:space="preserve">Le préfet de </w:t>
      </w:r>
      <w:r>
        <w:rPr>
          <w:rFonts w:ascii="Arial" w:hAnsi="Arial" w:cs="Arial"/>
          <w:sz w:val="22"/>
          <w:szCs w:val="22"/>
        </w:rPr>
        <w:t>[</w:t>
      </w:r>
      <w:r w:rsidRPr="006D5B4B">
        <w:rPr>
          <w:rFonts w:ascii="Arial" w:hAnsi="Arial" w:cs="Arial"/>
          <w:sz w:val="22"/>
          <w:szCs w:val="22"/>
        </w:rPr>
        <w:t>DEPARTEMENT</w:t>
      </w:r>
      <w:r>
        <w:rPr>
          <w:rFonts w:ascii="Arial" w:hAnsi="Arial" w:cs="Arial"/>
          <w:sz w:val="22"/>
          <w:szCs w:val="22"/>
        </w:rPr>
        <w:t>]</w:t>
      </w:r>
      <w:r w:rsidRPr="006D5B4B">
        <w:rPr>
          <w:rFonts w:ascii="Arial" w:hAnsi="Arial" w:cs="Arial"/>
          <w:sz w:val="22"/>
          <w:szCs w:val="22"/>
        </w:rPr>
        <w:t>,</w:t>
      </w:r>
    </w:p>
    <w:p w14:paraId="29A2D458" w14:textId="77777777" w:rsidR="00D10465" w:rsidRPr="006D5B4B" w:rsidRDefault="00D10465" w:rsidP="00D10465">
      <w:pPr>
        <w:pStyle w:val="NormalWeb"/>
        <w:spacing w:after="0" w:line="240" w:lineRule="auto"/>
        <w:rPr>
          <w:rFonts w:ascii="Arial" w:hAnsi="Arial" w:cs="Arial"/>
          <w:sz w:val="22"/>
          <w:szCs w:val="22"/>
        </w:rPr>
      </w:pPr>
      <w:bookmarkStart w:id="0" w:name="_GoBack"/>
      <w:bookmarkEnd w:id="0"/>
    </w:p>
    <w:p w14:paraId="66B90E55" w14:textId="77777777" w:rsidR="00D10465" w:rsidRPr="006D5B4B" w:rsidRDefault="00D10465" w:rsidP="00D10465">
      <w:pPr>
        <w:pStyle w:val="NormalWeb"/>
        <w:spacing w:after="0" w:line="240" w:lineRule="auto"/>
      </w:pPr>
    </w:p>
    <w:p w14:paraId="5B4DC43A" w14:textId="19D68C93" w:rsidR="00E4274F" w:rsidRDefault="00E4274F" w:rsidP="00E4274F">
      <w:pPr>
        <w:jc w:val="center"/>
      </w:pPr>
      <w:r>
        <w:t xml:space="preserve">ARRETE N° </w:t>
      </w:r>
      <w:r w:rsidRPr="00E4274F">
        <w:rPr>
          <w:highlight w:val="yellow"/>
        </w:rPr>
        <w:t>XXXXXX</w:t>
      </w:r>
      <w:r>
        <w:t xml:space="preserve"> </w:t>
      </w:r>
    </w:p>
    <w:p w14:paraId="3AD299EF" w14:textId="7667F82E" w:rsidR="00BB0C95" w:rsidRDefault="00E4274F" w:rsidP="00BB0C95">
      <w:pPr>
        <w:jc w:val="center"/>
        <w:rPr>
          <w:b/>
        </w:rPr>
      </w:pPr>
      <w:r>
        <w:t>de traitement d</w:t>
      </w:r>
      <w:r w:rsidR="00791AC4">
        <w:t>e l</w:t>
      </w:r>
      <w:r>
        <w:t xml:space="preserve">’insalubrité </w:t>
      </w:r>
      <w:r w:rsidR="00C97567">
        <w:t>[</w:t>
      </w:r>
      <w:r>
        <w:t xml:space="preserve">de </w:t>
      </w:r>
      <w:r w:rsidRPr="00E4274F">
        <w:rPr>
          <w:highlight w:val="yellow"/>
        </w:rPr>
        <w:t>l’immeuble/local/installation</w:t>
      </w:r>
      <w:r>
        <w:t xml:space="preserve"> sis </w:t>
      </w:r>
      <w:r w:rsidR="00BB0C95" w:rsidRPr="00EB1020">
        <w:rPr>
          <w:b/>
          <w:highlight w:val="yellow"/>
        </w:rPr>
        <w:t>adresse précise du lieu de vie concerné (IF, cadastre, n° et nom de la rue, CP, nom de la commune, appartement n°, étage, porte, escalier, type de local (</w:t>
      </w:r>
      <w:r w:rsidR="00180740" w:rsidRPr="00EB1020">
        <w:rPr>
          <w:b/>
          <w:highlight w:val="yellow"/>
        </w:rPr>
        <w:t>sous-sol</w:t>
      </w:r>
      <w:r w:rsidR="00BB0C95" w:rsidRPr="00EB1020">
        <w:rPr>
          <w:b/>
          <w:highlight w:val="yellow"/>
        </w:rPr>
        <w:t>, cave etc…), type d’installation</w:t>
      </w:r>
      <w:r w:rsidR="00C97567">
        <w:rPr>
          <w:b/>
        </w:rPr>
        <w:t>]</w:t>
      </w:r>
    </w:p>
    <w:p w14:paraId="7ECDEDF0" w14:textId="77777777" w:rsidR="00E4274F" w:rsidRDefault="00E4274F" w:rsidP="00E4274F">
      <w:pPr>
        <w:jc w:val="center"/>
      </w:pPr>
      <w:r>
        <w:t xml:space="preserve">LE PREFET DE </w:t>
      </w:r>
      <w:r w:rsidRPr="00E4274F">
        <w:rPr>
          <w:highlight w:val="yellow"/>
        </w:rPr>
        <w:t>département</w:t>
      </w:r>
    </w:p>
    <w:p w14:paraId="082FBEF8" w14:textId="77777777" w:rsidR="00564543" w:rsidRPr="00324D7E" w:rsidRDefault="00564543" w:rsidP="00564543">
      <w:pPr>
        <w:jc w:val="both"/>
      </w:pPr>
    </w:p>
    <w:p w14:paraId="2ABDE7EB" w14:textId="633C9372" w:rsidR="00564543" w:rsidRPr="00D2074D" w:rsidRDefault="00564543" w:rsidP="00564543">
      <w:pPr>
        <w:jc w:val="both"/>
        <w:rPr>
          <w:rFonts w:ascii="Arial" w:hAnsi="Arial" w:cs="Arial"/>
        </w:rPr>
      </w:pPr>
      <w:r w:rsidRPr="00D2074D">
        <w:rPr>
          <w:rFonts w:ascii="Arial" w:hAnsi="Arial" w:cs="Arial"/>
        </w:rPr>
        <w:t xml:space="preserve">VU </w:t>
      </w:r>
      <w:r w:rsidRPr="00D2074D">
        <w:rPr>
          <w:rFonts w:ascii="Arial" w:hAnsi="Arial" w:cs="Arial"/>
        </w:rPr>
        <w:tab/>
        <w:t xml:space="preserve">le </w:t>
      </w:r>
      <w:r w:rsidR="00D50CAC">
        <w:rPr>
          <w:rFonts w:ascii="Arial" w:hAnsi="Arial" w:cs="Arial"/>
        </w:rPr>
        <w:t>c</w:t>
      </w:r>
      <w:r w:rsidR="00D50CAC" w:rsidRPr="00D2074D">
        <w:rPr>
          <w:rFonts w:ascii="Arial" w:hAnsi="Arial" w:cs="Arial"/>
        </w:rPr>
        <w:t xml:space="preserve">ode </w:t>
      </w:r>
      <w:r w:rsidRPr="00D2074D">
        <w:rPr>
          <w:rFonts w:ascii="Arial" w:hAnsi="Arial" w:cs="Arial"/>
        </w:rPr>
        <w:t xml:space="preserve">de la </w:t>
      </w:r>
      <w:r w:rsidR="00D50CAC">
        <w:rPr>
          <w:rFonts w:ascii="Arial" w:hAnsi="Arial" w:cs="Arial"/>
        </w:rPr>
        <w:t>c</w:t>
      </w:r>
      <w:r w:rsidRPr="00D2074D">
        <w:rPr>
          <w:rFonts w:ascii="Arial" w:hAnsi="Arial" w:cs="Arial"/>
        </w:rPr>
        <w:t xml:space="preserve">onstruction et de </w:t>
      </w:r>
      <w:r w:rsidR="00D50CAC" w:rsidRPr="00D2074D">
        <w:rPr>
          <w:rFonts w:ascii="Arial" w:hAnsi="Arial" w:cs="Arial"/>
        </w:rPr>
        <w:t>l’</w:t>
      </w:r>
      <w:r w:rsidR="00D50CAC">
        <w:rPr>
          <w:rFonts w:ascii="Arial" w:hAnsi="Arial" w:cs="Arial"/>
        </w:rPr>
        <w:t>h</w:t>
      </w:r>
      <w:r w:rsidR="00D50CAC" w:rsidRPr="00D2074D">
        <w:rPr>
          <w:rFonts w:ascii="Arial" w:hAnsi="Arial" w:cs="Arial"/>
        </w:rPr>
        <w:t>abitation</w:t>
      </w:r>
      <w:r w:rsidRPr="00D2074D">
        <w:rPr>
          <w:rFonts w:ascii="Arial" w:hAnsi="Arial" w:cs="Arial"/>
        </w:rPr>
        <w:t xml:space="preserve">, notamment </w:t>
      </w:r>
      <w:r w:rsidR="00D50CAC">
        <w:rPr>
          <w:rFonts w:ascii="Arial" w:hAnsi="Arial" w:cs="Arial"/>
        </w:rPr>
        <w:t>s</w:t>
      </w:r>
      <w:r w:rsidR="00D50CAC" w:rsidRPr="00D2074D">
        <w:rPr>
          <w:rFonts w:ascii="Arial" w:hAnsi="Arial" w:cs="Arial"/>
        </w:rPr>
        <w:t xml:space="preserve">es </w:t>
      </w:r>
      <w:r w:rsidRPr="00D2074D">
        <w:rPr>
          <w:rFonts w:ascii="Arial" w:hAnsi="Arial" w:cs="Arial"/>
        </w:rPr>
        <w:t>articles L</w:t>
      </w:r>
      <w:r w:rsidR="00D50CAC">
        <w:rPr>
          <w:rFonts w:ascii="Arial" w:hAnsi="Arial" w:cs="Arial"/>
        </w:rPr>
        <w:t xml:space="preserve">. </w:t>
      </w:r>
      <w:r w:rsidRPr="00D2074D">
        <w:rPr>
          <w:rFonts w:ascii="Arial" w:hAnsi="Arial" w:cs="Arial"/>
        </w:rPr>
        <w:t>511-1 à L</w:t>
      </w:r>
      <w:r w:rsidR="00D50CAC">
        <w:rPr>
          <w:rFonts w:ascii="Arial" w:hAnsi="Arial" w:cs="Arial"/>
        </w:rPr>
        <w:t xml:space="preserve">. </w:t>
      </w:r>
      <w:r w:rsidRPr="00D2074D">
        <w:rPr>
          <w:rFonts w:ascii="Arial" w:hAnsi="Arial" w:cs="Arial"/>
        </w:rPr>
        <w:t>511-18,</w:t>
      </w:r>
      <w:r w:rsidR="00D10465" w:rsidRPr="00D2074D">
        <w:rPr>
          <w:rFonts w:ascii="Arial" w:hAnsi="Arial" w:cs="Arial"/>
        </w:rPr>
        <w:t xml:space="preserve"> </w:t>
      </w:r>
      <w:r w:rsidRPr="00D2074D">
        <w:rPr>
          <w:rFonts w:ascii="Arial" w:hAnsi="Arial" w:cs="Arial"/>
        </w:rPr>
        <w:t>L</w:t>
      </w:r>
      <w:r w:rsidR="00D50CAC">
        <w:rPr>
          <w:rFonts w:ascii="Arial" w:hAnsi="Arial" w:cs="Arial"/>
        </w:rPr>
        <w:t>.</w:t>
      </w:r>
      <w:r w:rsidRPr="00D2074D">
        <w:rPr>
          <w:rFonts w:ascii="Arial" w:hAnsi="Arial" w:cs="Arial"/>
        </w:rPr>
        <w:t xml:space="preserve"> 511-22</w:t>
      </w:r>
      <w:r w:rsidR="00D50CAC">
        <w:rPr>
          <w:rFonts w:ascii="Arial" w:hAnsi="Arial" w:cs="Arial"/>
        </w:rPr>
        <w:t xml:space="preserve">, </w:t>
      </w:r>
      <w:r w:rsidR="00A06159" w:rsidRPr="00D2074D">
        <w:rPr>
          <w:rFonts w:ascii="Arial" w:hAnsi="Arial" w:cs="Arial"/>
        </w:rPr>
        <w:t>L.</w:t>
      </w:r>
      <w:r w:rsidR="00D50CAC">
        <w:rPr>
          <w:rFonts w:ascii="Arial" w:hAnsi="Arial" w:cs="Arial"/>
        </w:rPr>
        <w:t xml:space="preserve"> </w:t>
      </w:r>
      <w:r w:rsidR="00A06159" w:rsidRPr="00D2074D">
        <w:rPr>
          <w:rFonts w:ascii="Arial" w:hAnsi="Arial" w:cs="Arial"/>
        </w:rPr>
        <w:t>521-1 à L.</w:t>
      </w:r>
      <w:r w:rsidR="00D50CAC">
        <w:rPr>
          <w:rFonts w:ascii="Arial" w:hAnsi="Arial" w:cs="Arial"/>
        </w:rPr>
        <w:t xml:space="preserve"> </w:t>
      </w:r>
      <w:r w:rsidR="00A06159" w:rsidRPr="00D2074D">
        <w:rPr>
          <w:rFonts w:ascii="Arial" w:hAnsi="Arial" w:cs="Arial"/>
        </w:rPr>
        <w:t>521-4</w:t>
      </w:r>
      <w:r w:rsidR="00D50CAC">
        <w:rPr>
          <w:rFonts w:ascii="Arial" w:hAnsi="Arial" w:cs="Arial"/>
        </w:rPr>
        <w:t>,</w:t>
      </w:r>
      <w:r w:rsidR="001319AD" w:rsidRPr="005E5FB6">
        <w:rPr>
          <w:rFonts w:ascii="Arial" w:hAnsi="Arial" w:cs="Arial"/>
          <w:color w:val="1A1A1A"/>
        </w:rPr>
        <w:t xml:space="preserve"> L.541-1 et suivants</w:t>
      </w:r>
      <w:r w:rsidR="00A06159" w:rsidRPr="00D2074D">
        <w:rPr>
          <w:rFonts w:ascii="Arial" w:hAnsi="Arial" w:cs="Arial"/>
        </w:rPr>
        <w:t xml:space="preserve"> </w:t>
      </w:r>
      <w:r w:rsidR="001319AD" w:rsidRPr="00D2074D">
        <w:rPr>
          <w:rFonts w:ascii="Arial" w:hAnsi="Arial" w:cs="Arial"/>
        </w:rPr>
        <w:t xml:space="preserve"> et R</w:t>
      </w:r>
      <w:r w:rsidR="00D50CAC">
        <w:rPr>
          <w:rFonts w:ascii="Arial" w:hAnsi="Arial" w:cs="Arial"/>
        </w:rPr>
        <w:t xml:space="preserve">. </w:t>
      </w:r>
      <w:r w:rsidR="001319AD" w:rsidRPr="00D2074D">
        <w:rPr>
          <w:rFonts w:ascii="Arial" w:hAnsi="Arial" w:cs="Arial"/>
        </w:rPr>
        <w:t>511-1 et suivants</w:t>
      </w:r>
      <w:r w:rsidR="00D50CAC">
        <w:rPr>
          <w:rFonts w:ascii="Arial" w:hAnsi="Arial" w:cs="Arial"/>
        </w:rPr>
        <w:t> ;</w:t>
      </w:r>
    </w:p>
    <w:p w14:paraId="4A15A681" w14:textId="65E59549" w:rsidR="00D10465" w:rsidRPr="00D2074D" w:rsidRDefault="00E4274F" w:rsidP="00D10465">
      <w:pPr>
        <w:jc w:val="both"/>
        <w:rPr>
          <w:rFonts w:ascii="Arial" w:hAnsi="Arial" w:cs="Arial"/>
        </w:rPr>
      </w:pPr>
      <w:r w:rsidRPr="00D2074D">
        <w:rPr>
          <w:rFonts w:ascii="Arial" w:hAnsi="Arial" w:cs="Arial"/>
        </w:rPr>
        <w:t xml:space="preserve">VU </w:t>
      </w:r>
      <w:r w:rsidRPr="00D2074D">
        <w:rPr>
          <w:rFonts w:ascii="Arial" w:hAnsi="Arial" w:cs="Arial"/>
        </w:rPr>
        <w:tab/>
        <w:t xml:space="preserve">le </w:t>
      </w:r>
      <w:r w:rsidR="00D50CAC">
        <w:rPr>
          <w:rFonts w:ascii="Arial" w:hAnsi="Arial" w:cs="Arial"/>
        </w:rPr>
        <w:t>c</w:t>
      </w:r>
      <w:r w:rsidR="00D50CAC" w:rsidRPr="00D2074D">
        <w:rPr>
          <w:rFonts w:ascii="Arial" w:hAnsi="Arial" w:cs="Arial"/>
        </w:rPr>
        <w:t xml:space="preserve">ode </w:t>
      </w:r>
      <w:r w:rsidRPr="00D2074D">
        <w:rPr>
          <w:rFonts w:ascii="Arial" w:hAnsi="Arial" w:cs="Arial"/>
        </w:rPr>
        <w:t xml:space="preserve">de la </w:t>
      </w:r>
      <w:r w:rsidR="00D50CAC">
        <w:rPr>
          <w:rFonts w:ascii="Arial" w:hAnsi="Arial" w:cs="Arial"/>
        </w:rPr>
        <w:t>s</w:t>
      </w:r>
      <w:r w:rsidR="00D50CAC" w:rsidRPr="00D2074D">
        <w:rPr>
          <w:rFonts w:ascii="Arial" w:hAnsi="Arial" w:cs="Arial"/>
        </w:rPr>
        <w:t xml:space="preserve">anté </w:t>
      </w:r>
      <w:r w:rsidR="00D50CAC">
        <w:rPr>
          <w:rFonts w:ascii="Arial" w:hAnsi="Arial" w:cs="Arial"/>
        </w:rPr>
        <w:t>p</w:t>
      </w:r>
      <w:r w:rsidR="00D50CAC" w:rsidRPr="00D2074D">
        <w:rPr>
          <w:rFonts w:ascii="Arial" w:hAnsi="Arial" w:cs="Arial"/>
        </w:rPr>
        <w:t>ublique</w:t>
      </w:r>
      <w:r w:rsidRPr="00D2074D">
        <w:rPr>
          <w:rFonts w:ascii="Arial" w:hAnsi="Arial" w:cs="Arial"/>
        </w:rPr>
        <w:t xml:space="preserve">, notamment </w:t>
      </w:r>
      <w:r w:rsidR="00D50CAC">
        <w:rPr>
          <w:rFonts w:ascii="Arial" w:hAnsi="Arial" w:cs="Arial"/>
        </w:rPr>
        <w:t>s</w:t>
      </w:r>
      <w:r w:rsidR="00D50CAC" w:rsidRPr="00D2074D">
        <w:rPr>
          <w:rFonts w:ascii="Arial" w:hAnsi="Arial" w:cs="Arial"/>
        </w:rPr>
        <w:t xml:space="preserve">es </w:t>
      </w:r>
      <w:r w:rsidRPr="00D2074D">
        <w:rPr>
          <w:rFonts w:ascii="Arial" w:hAnsi="Arial" w:cs="Arial"/>
        </w:rPr>
        <w:t>articles L.</w:t>
      </w:r>
      <w:r w:rsidR="00791AC4" w:rsidRPr="00D2074D">
        <w:rPr>
          <w:rFonts w:ascii="Arial" w:hAnsi="Arial" w:cs="Arial"/>
        </w:rPr>
        <w:t xml:space="preserve"> </w:t>
      </w:r>
      <w:r w:rsidRPr="00D2074D">
        <w:rPr>
          <w:rFonts w:ascii="Arial" w:hAnsi="Arial" w:cs="Arial"/>
        </w:rPr>
        <w:t>1331-2</w:t>
      </w:r>
      <w:r w:rsidR="00A70E7E" w:rsidRPr="00D2074D">
        <w:rPr>
          <w:rFonts w:ascii="Arial" w:hAnsi="Arial" w:cs="Arial"/>
        </w:rPr>
        <w:t>2</w:t>
      </w:r>
      <w:r w:rsidR="00791AC4" w:rsidRPr="00D2074D">
        <w:rPr>
          <w:rFonts w:ascii="Arial" w:hAnsi="Arial" w:cs="Arial"/>
        </w:rPr>
        <w:t>,</w:t>
      </w:r>
      <w:r w:rsidR="00A70E7E" w:rsidRPr="00D2074D">
        <w:rPr>
          <w:rFonts w:ascii="Arial" w:hAnsi="Arial" w:cs="Arial"/>
        </w:rPr>
        <w:t xml:space="preserve"> </w:t>
      </w:r>
      <w:r w:rsidR="00D50CAC">
        <w:rPr>
          <w:rFonts w:ascii="Arial" w:hAnsi="Arial" w:cs="Arial"/>
        </w:rPr>
        <w:t>[</w:t>
      </w:r>
      <w:r w:rsidR="00A70E7E" w:rsidRPr="00D2074D">
        <w:rPr>
          <w:rFonts w:ascii="Arial" w:hAnsi="Arial" w:cs="Arial"/>
        </w:rPr>
        <w:t>L</w:t>
      </w:r>
      <w:r w:rsidR="00791AC4" w:rsidRPr="00D2074D">
        <w:rPr>
          <w:rFonts w:ascii="Arial" w:hAnsi="Arial" w:cs="Arial"/>
        </w:rPr>
        <w:t xml:space="preserve">. </w:t>
      </w:r>
      <w:r w:rsidR="00A70E7E" w:rsidRPr="00D2074D">
        <w:rPr>
          <w:rFonts w:ascii="Arial" w:hAnsi="Arial" w:cs="Arial"/>
        </w:rPr>
        <w:t>1331-23</w:t>
      </w:r>
      <w:r w:rsidR="00D10465" w:rsidRPr="00D2074D">
        <w:rPr>
          <w:rFonts w:ascii="Arial" w:hAnsi="Arial" w:cs="Arial"/>
        </w:rPr>
        <w:t>,</w:t>
      </w:r>
      <w:r w:rsidR="00D50CAC" w:rsidRPr="00D50CAC">
        <w:rPr>
          <w:rFonts w:ascii="Arial" w:hAnsi="Arial" w:cs="Arial"/>
        </w:rPr>
        <w:t xml:space="preserve"> </w:t>
      </w:r>
      <w:r w:rsidR="00D50CAC">
        <w:rPr>
          <w:rFonts w:ascii="Arial" w:hAnsi="Arial" w:cs="Arial"/>
        </w:rPr>
        <w:t>]</w:t>
      </w:r>
      <w:r w:rsidR="00D10465" w:rsidRPr="00D2074D">
        <w:rPr>
          <w:rFonts w:ascii="Arial" w:hAnsi="Arial" w:cs="Arial"/>
        </w:rPr>
        <w:t xml:space="preserve"> L. 1331-24 </w:t>
      </w:r>
      <w:r w:rsidR="00D50CAC">
        <w:rPr>
          <w:rFonts w:ascii="Arial" w:hAnsi="Arial" w:cs="Arial"/>
        </w:rPr>
        <w:t>[</w:t>
      </w:r>
      <w:r w:rsidR="00C315E5" w:rsidRPr="00D2074D">
        <w:rPr>
          <w:rFonts w:ascii="Arial" w:hAnsi="Arial" w:cs="Arial"/>
        </w:rPr>
        <w:t>L</w:t>
      </w:r>
      <w:r w:rsidR="00D50CAC">
        <w:rPr>
          <w:rFonts w:ascii="Arial" w:hAnsi="Arial" w:cs="Arial"/>
        </w:rPr>
        <w:t>.</w:t>
      </w:r>
      <w:r w:rsidR="00C315E5" w:rsidRPr="00D2074D">
        <w:rPr>
          <w:rFonts w:ascii="Arial" w:hAnsi="Arial" w:cs="Arial"/>
        </w:rPr>
        <w:t>1416-1</w:t>
      </w:r>
      <w:r w:rsidR="00D50CAC">
        <w:rPr>
          <w:rFonts w:ascii="Arial" w:hAnsi="Arial" w:cs="Arial"/>
        </w:rPr>
        <w:t xml:space="preserve"> </w:t>
      </w:r>
      <w:r w:rsidR="00D50CAC" w:rsidRPr="00D50CAC">
        <w:rPr>
          <w:rFonts w:ascii="Arial" w:hAnsi="Arial" w:cs="Arial"/>
          <w:i/>
        </w:rPr>
        <w:t>si CODERST consulté</w:t>
      </w:r>
      <w:r w:rsidR="00D50CAC">
        <w:rPr>
          <w:rFonts w:ascii="Arial" w:hAnsi="Arial" w:cs="Arial"/>
        </w:rPr>
        <w:t>]</w:t>
      </w:r>
      <w:r w:rsidR="00F55F47" w:rsidRPr="00D2074D">
        <w:rPr>
          <w:rFonts w:ascii="Arial" w:hAnsi="Arial" w:cs="Arial"/>
        </w:rPr>
        <w:t>,</w:t>
      </w:r>
      <w:r w:rsidR="00D10465" w:rsidRPr="00D2074D">
        <w:rPr>
          <w:rFonts w:ascii="Arial" w:hAnsi="Arial" w:cs="Arial"/>
        </w:rPr>
        <w:t xml:space="preserve"> </w:t>
      </w:r>
      <w:r w:rsidR="00D50CAC">
        <w:rPr>
          <w:rFonts w:ascii="Arial" w:hAnsi="Arial" w:cs="Arial"/>
        </w:rPr>
        <w:t xml:space="preserve">et </w:t>
      </w:r>
      <w:r w:rsidR="00D10465" w:rsidRPr="00D2074D">
        <w:rPr>
          <w:rFonts w:ascii="Arial" w:hAnsi="Arial" w:cs="Arial"/>
        </w:rPr>
        <w:t>[</w:t>
      </w:r>
      <w:r w:rsidR="00D50CAC">
        <w:rPr>
          <w:rFonts w:ascii="Arial" w:hAnsi="Arial" w:cs="Arial"/>
        </w:rPr>
        <w:t>s</w:t>
      </w:r>
      <w:r w:rsidR="00D10465" w:rsidRPr="00D2074D">
        <w:rPr>
          <w:rFonts w:ascii="Arial" w:hAnsi="Arial" w:cs="Arial"/>
        </w:rPr>
        <w:t xml:space="preserve">es articles </w:t>
      </w:r>
      <w:r w:rsidR="00D50CAC">
        <w:rPr>
          <w:rFonts w:ascii="Arial" w:hAnsi="Arial" w:cs="Arial"/>
        </w:rPr>
        <w:t>R.</w:t>
      </w:r>
      <w:r w:rsidR="00D10465" w:rsidRPr="00D2074D">
        <w:rPr>
          <w:rFonts w:ascii="Arial" w:hAnsi="Arial" w:cs="Arial"/>
        </w:rPr>
        <w:t>1331-14 et suivants</w:t>
      </w:r>
      <w:r w:rsidR="0041426C" w:rsidRPr="00D2074D">
        <w:rPr>
          <w:rFonts w:ascii="Arial" w:hAnsi="Arial" w:cs="Arial"/>
        </w:rPr>
        <w:t xml:space="preserve">, </w:t>
      </w:r>
      <w:r w:rsidR="0041426C" w:rsidRPr="00B15C9B">
        <w:rPr>
          <w:rFonts w:ascii="Arial" w:hAnsi="Arial" w:cs="Arial"/>
          <w:i/>
        </w:rPr>
        <w:t>A compter de la publication du décret pris en application de l’article L. 1311-1 du code de la santé publique</w:t>
      </w:r>
      <w:r w:rsidR="0041426C" w:rsidRPr="00D2074D">
        <w:rPr>
          <w:rFonts w:ascii="Arial" w:hAnsi="Arial" w:cs="Arial"/>
        </w:rPr>
        <w:t>,</w:t>
      </w:r>
      <w:r w:rsidR="00D10465" w:rsidRPr="00D2074D">
        <w:rPr>
          <w:rFonts w:ascii="Arial" w:hAnsi="Arial" w:cs="Arial"/>
        </w:rPr>
        <w:t>]</w:t>
      </w:r>
    </w:p>
    <w:p w14:paraId="283DE06C" w14:textId="3BE1375C" w:rsidR="00E4274F" w:rsidRPr="00D2074D" w:rsidRDefault="00E4274F" w:rsidP="00E4274F">
      <w:pPr>
        <w:jc w:val="both"/>
        <w:rPr>
          <w:rFonts w:ascii="Arial" w:hAnsi="Arial" w:cs="Arial"/>
          <w:color w:val="000000"/>
        </w:rPr>
      </w:pPr>
    </w:p>
    <w:p w14:paraId="03C646B4" w14:textId="55585900" w:rsidR="007A3A5D" w:rsidRPr="00D2074D" w:rsidRDefault="007A3A5D" w:rsidP="0041426C">
      <w:pPr>
        <w:jc w:val="both"/>
        <w:rPr>
          <w:rFonts w:ascii="Arial" w:hAnsi="Arial" w:cs="Arial"/>
          <w:color w:val="000000"/>
        </w:rPr>
      </w:pPr>
      <w:r w:rsidRPr="00D2074D">
        <w:rPr>
          <w:rFonts w:ascii="Arial" w:hAnsi="Arial" w:cs="Arial"/>
        </w:rPr>
        <w:t xml:space="preserve">VU les articles 2384-1, 2384-3 et 2384-4 du code civil </w:t>
      </w:r>
      <w:r w:rsidRPr="00D2074D">
        <w:rPr>
          <w:rFonts w:ascii="Arial" w:hAnsi="Arial" w:cs="Arial"/>
          <w:i/>
        </w:rPr>
        <w:t xml:space="preserve">[uniquement en cas d’inscription de privilège au stade de l’arrêté </w:t>
      </w:r>
      <w:r w:rsidRPr="00D2074D">
        <w:rPr>
          <w:rFonts w:ascii="Arial" w:hAnsi="Arial" w:cs="Arial"/>
          <w:i/>
          <w:color w:val="000000"/>
        </w:rPr>
        <w:t>d’insalubrité pour les coûts d’hébergement/relogement et/ou de démolition] </w:t>
      </w:r>
      <w:r w:rsidRPr="00D2074D">
        <w:rPr>
          <w:rFonts w:ascii="Arial" w:hAnsi="Arial" w:cs="Arial"/>
          <w:color w:val="000000"/>
        </w:rPr>
        <w:t>;</w:t>
      </w:r>
    </w:p>
    <w:p w14:paraId="357557D4" w14:textId="77777777" w:rsidR="00180740" w:rsidRPr="005E5FB6" w:rsidRDefault="00180740" w:rsidP="00180740">
      <w:pPr>
        <w:jc w:val="both"/>
        <w:rPr>
          <w:rFonts w:ascii="Arial" w:hAnsi="Arial" w:cs="Arial"/>
        </w:rPr>
      </w:pPr>
    </w:p>
    <w:p w14:paraId="0D279F4B" w14:textId="368F1B54" w:rsidR="00180740" w:rsidRPr="00D2074D" w:rsidRDefault="00180740" w:rsidP="00180740">
      <w:pPr>
        <w:jc w:val="both"/>
        <w:rPr>
          <w:rFonts w:ascii="Arial" w:hAnsi="Arial" w:cs="Arial"/>
        </w:rPr>
      </w:pPr>
      <w:r w:rsidRPr="002D31AA">
        <w:rPr>
          <w:rFonts w:ascii="Arial" w:hAnsi="Arial" w:cs="Arial"/>
        </w:rPr>
        <w:t>VU</w:t>
      </w:r>
      <w:r w:rsidRPr="00D7254E">
        <w:rPr>
          <w:rFonts w:ascii="Arial" w:hAnsi="Arial" w:cs="Arial"/>
        </w:rPr>
        <w:t xml:space="preserve"> </w:t>
      </w:r>
      <w:r w:rsidRPr="00D7254E">
        <w:rPr>
          <w:rFonts w:ascii="Arial" w:hAnsi="Arial" w:cs="Arial"/>
        </w:rPr>
        <w:tab/>
        <w:t>l’arrêté préfectoral du XXXX portant règlement sanitaire départemental [</w:t>
      </w:r>
      <w:r w:rsidRPr="00B15C9B">
        <w:rPr>
          <w:rFonts w:ascii="Arial" w:hAnsi="Arial" w:cs="Arial"/>
          <w:i/>
        </w:rPr>
        <w:t>puis</w:t>
      </w:r>
      <w:r w:rsidR="00D50CAC" w:rsidRPr="00B15C9B">
        <w:rPr>
          <w:rFonts w:ascii="Arial" w:hAnsi="Arial" w:cs="Arial"/>
          <w:i/>
        </w:rPr>
        <w:t xml:space="preserve"> </w:t>
      </w:r>
      <w:r w:rsidRPr="00B15C9B">
        <w:rPr>
          <w:rFonts w:ascii="Arial" w:hAnsi="Arial" w:cs="Arial"/>
          <w:i/>
        </w:rPr>
        <w:t xml:space="preserve">quand il sera </w:t>
      </w:r>
      <w:r w:rsidR="00D50CAC" w:rsidRPr="00B15C9B">
        <w:rPr>
          <w:rFonts w:ascii="Arial" w:hAnsi="Arial" w:cs="Arial"/>
          <w:i/>
        </w:rPr>
        <w:t>remplacé par le</w:t>
      </w:r>
      <w:r w:rsidR="00D50CAC" w:rsidRPr="00D50CAC">
        <w:rPr>
          <w:rFonts w:ascii="Arial" w:hAnsi="Arial" w:cs="Arial"/>
          <w:i/>
        </w:rPr>
        <w:t xml:space="preserve"> décret pris en application de l’article L. 1311-1 du code de la santé publique</w:t>
      </w:r>
      <w:r w:rsidR="00D50CAC" w:rsidRPr="00B15C9B">
        <w:rPr>
          <w:rFonts w:ascii="Arial" w:hAnsi="Arial" w:cs="Arial"/>
          <w:i/>
        </w:rPr>
        <w:t> </w:t>
      </w:r>
      <w:r w:rsidRPr="00B15C9B">
        <w:rPr>
          <w:rFonts w:ascii="Arial" w:hAnsi="Arial" w:cs="Arial"/>
          <w:i/>
        </w:rPr>
        <w:t>: Vu   les articles R. 1331-14….</w:t>
      </w:r>
      <w:r w:rsidR="00D50CAC" w:rsidRPr="00B0771B">
        <w:rPr>
          <w:rFonts w:ascii="Arial" w:hAnsi="Arial" w:cs="Arial"/>
          <w:i/>
        </w:rPr>
        <w:t>cf. ci-dessus</w:t>
      </w:r>
      <w:r w:rsidR="00D50CAC" w:rsidRPr="006F3BB4">
        <w:rPr>
          <w:rFonts w:ascii="Arial" w:hAnsi="Arial" w:cs="Arial"/>
          <w:i/>
        </w:rPr>
        <w:t>]</w:t>
      </w:r>
    </w:p>
    <w:p w14:paraId="395B4611" w14:textId="77777777" w:rsidR="0041426C" w:rsidRPr="00D2074D" w:rsidRDefault="0041426C" w:rsidP="0041426C">
      <w:pPr>
        <w:jc w:val="both"/>
        <w:rPr>
          <w:rFonts w:ascii="Arial" w:hAnsi="Arial" w:cs="Arial"/>
          <w:color w:val="000000"/>
        </w:rPr>
      </w:pPr>
    </w:p>
    <w:p w14:paraId="65E6BE36" w14:textId="5B0089B7" w:rsidR="0041426C" w:rsidRPr="00D2074D" w:rsidRDefault="00D10465" w:rsidP="0041426C">
      <w:pPr>
        <w:pStyle w:val="Commentaire"/>
        <w:rPr>
          <w:rFonts w:ascii="Arial" w:hAnsi="Arial" w:cs="Arial"/>
          <w:sz w:val="22"/>
          <w:szCs w:val="22"/>
        </w:rPr>
      </w:pPr>
      <w:r w:rsidRPr="00D2074D">
        <w:rPr>
          <w:rFonts w:ascii="Arial" w:hAnsi="Arial" w:cs="Arial"/>
          <w:i/>
          <w:sz w:val="22"/>
          <w:szCs w:val="22"/>
        </w:rPr>
        <w:t>VU</w:t>
      </w:r>
      <w:r w:rsidRPr="00D2074D" w:rsidDel="006A7A1A">
        <w:rPr>
          <w:rFonts w:ascii="Arial" w:hAnsi="Arial" w:cs="Arial"/>
          <w:i/>
          <w:sz w:val="22"/>
          <w:szCs w:val="22"/>
        </w:rPr>
        <w:t xml:space="preserve"> </w:t>
      </w:r>
      <w:r w:rsidRPr="00D2074D">
        <w:rPr>
          <w:rFonts w:ascii="Arial" w:hAnsi="Arial" w:cs="Arial"/>
          <w:i/>
          <w:sz w:val="22"/>
          <w:szCs w:val="22"/>
        </w:rPr>
        <w:tab/>
        <w:t>l’arrêté préfectoral n° XXXXX du XX</w:t>
      </w:r>
      <w:r w:rsidR="00245DE5" w:rsidRPr="00D2074D">
        <w:rPr>
          <w:rFonts w:ascii="Arial" w:hAnsi="Arial" w:cs="Arial"/>
          <w:i/>
          <w:sz w:val="22"/>
          <w:szCs w:val="22"/>
        </w:rPr>
        <w:t>/</w:t>
      </w:r>
      <w:r w:rsidRPr="00D2074D">
        <w:rPr>
          <w:rFonts w:ascii="Arial" w:hAnsi="Arial" w:cs="Arial"/>
          <w:i/>
          <w:sz w:val="22"/>
          <w:szCs w:val="22"/>
        </w:rPr>
        <w:t>XX</w:t>
      </w:r>
      <w:r w:rsidR="00245DE5" w:rsidRPr="00D2074D">
        <w:rPr>
          <w:rFonts w:ascii="Arial" w:hAnsi="Arial" w:cs="Arial"/>
          <w:i/>
          <w:sz w:val="22"/>
          <w:szCs w:val="22"/>
        </w:rPr>
        <w:t>/X</w:t>
      </w:r>
      <w:r w:rsidRPr="00D2074D">
        <w:rPr>
          <w:rFonts w:ascii="Arial" w:hAnsi="Arial" w:cs="Arial"/>
          <w:i/>
          <w:sz w:val="22"/>
          <w:szCs w:val="22"/>
        </w:rPr>
        <w:t>X pris en application de l’article L. 1311-2 du code de la santé publique,</w:t>
      </w:r>
      <w:r w:rsidR="0041426C" w:rsidRPr="00D2074D">
        <w:rPr>
          <w:rFonts w:ascii="Arial" w:hAnsi="Arial" w:cs="Arial"/>
          <w:sz w:val="22"/>
          <w:szCs w:val="22"/>
        </w:rPr>
        <w:t xml:space="preserve"> [Si le préfet prend un arrêté préfectoral suite décret pris en application de l’article L1311-1]</w:t>
      </w:r>
    </w:p>
    <w:p w14:paraId="3DAA77CE" w14:textId="77777777" w:rsidR="00D10465" w:rsidRPr="005E5FB6" w:rsidRDefault="00D10465" w:rsidP="00D10465">
      <w:pPr>
        <w:jc w:val="both"/>
        <w:rPr>
          <w:rFonts w:ascii="Arial" w:hAnsi="Arial" w:cs="Arial"/>
          <w:i/>
        </w:rPr>
      </w:pPr>
    </w:p>
    <w:p w14:paraId="1E4A804C" w14:textId="278E083C" w:rsidR="007A3A5D" w:rsidRPr="00D2074D" w:rsidRDefault="00C97567" w:rsidP="007A3A5D">
      <w:pPr>
        <w:jc w:val="both"/>
        <w:rPr>
          <w:rFonts w:ascii="Arial" w:hAnsi="Arial" w:cs="Arial"/>
        </w:rPr>
      </w:pPr>
      <w:r>
        <w:rPr>
          <w:rFonts w:ascii="Arial" w:hAnsi="Arial" w:cs="Arial"/>
        </w:rPr>
        <w:t>[</w:t>
      </w:r>
      <w:r w:rsidR="007A3A5D" w:rsidRPr="00D2074D">
        <w:rPr>
          <w:rFonts w:ascii="Arial" w:hAnsi="Arial" w:cs="Arial"/>
        </w:rPr>
        <w:t xml:space="preserve">VU </w:t>
      </w:r>
      <w:r w:rsidR="007A3A5D" w:rsidRPr="00D2074D">
        <w:rPr>
          <w:rFonts w:ascii="Arial" w:hAnsi="Arial" w:cs="Arial"/>
        </w:rPr>
        <w:tab/>
        <w:t>l’arrêté du préfet du XX</w:t>
      </w:r>
      <w:r w:rsidR="0041426C" w:rsidRPr="00D2074D">
        <w:rPr>
          <w:rFonts w:ascii="Arial" w:hAnsi="Arial" w:cs="Arial"/>
        </w:rPr>
        <w:t>/</w:t>
      </w:r>
      <w:r w:rsidR="007A3A5D" w:rsidRPr="00D2074D">
        <w:rPr>
          <w:rFonts w:ascii="Arial" w:hAnsi="Arial" w:cs="Arial"/>
        </w:rPr>
        <w:t>XX</w:t>
      </w:r>
      <w:r w:rsidR="0041426C" w:rsidRPr="00D2074D">
        <w:rPr>
          <w:rFonts w:ascii="Arial" w:hAnsi="Arial" w:cs="Arial"/>
        </w:rPr>
        <w:t>/X</w:t>
      </w:r>
      <w:r w:rsidR="007A3A5D" w:rsidRPr="00D2074D">
        <w:rPr>
          <w:rFonts w:ascii="Arial" w:hAnsi="Arial" w:cs="Arial"/>
        </w:rPr>
        <w:t>X relatif à la composition du conseil départemental de l'environnement, des risques sanitaires et technologiques ; FACULTATIF</w:t>
      </w:r>
      <w:r w:rsidR="0041426C" w:rsidRPr="00D2074D">
        <w:rPr>
          <w:rFonts w:ascii="Arial" w:hAnsi="Arial" w:cs="Arial"/>
        </w:rPr>
        <w:t>]</w:t>
      </w:r>
    </w:p>
    <w:p w14:paraId="6ECE452B" w14:textId="61DE101A" w:rsidR="008976D6" w:rsidRDefault="00D10465" w:rsidP="00D2074D">
      <w:pPr>
        <w:jc w:val="both"/>
        <w:rPr>
          <w:rFonts w:ascii="Arial" w:hAnsi="Arial" w:cs="Arial"/>
        </w:rPr>
      </w:pPr>
      <w:r w:rsidRPr="005E5FB6">
        <w:rPr>
          <w:rFonts w:ascii="Arial" w:hAnsi="Arial" w:cs="Arial"/>
        </w:rPr>
        <w:t xml:space="preserve">[VU </w:t>
      </w:r>
      <w:r w:rsidRPr="005E5FB6">
        <w:rPr>
          <w:rFonts w:ascii="Arial" w:hAnsi="Arial" w:cs="Arial"/>
        </w:rPr>
        <w:tab/>
        <w:t xml:space="preserve">le rapport du Directeur </w:t>
      </w:r>
      <w:r w:rsidR="00C97567">
        <w:rPr>
          <w:rFonts w:ascii="Arial" w:hAnsi="Arial" w:cs="Arial"/>
        </w:rPr>
        <w:t xml:space="preserve">général </w:t>
      </w:r>
      <w:r w:rsidRPr="005E5FB6">
        <w:rPr>
          <w:rFonts w:ascii="Arial" w:hAnsi="Arial" w:cs="Arial"/>
        </w:rPr>
        <w:t xml:space="preserve">de l’Agence régionale de santé / du Directeur du service communal d’hygiène et de santé de [nom de </w:t>
      </w:r>
      <w:r w:rsidR="008976D6" w:rsidRPr="002D31AA">
        <w:rPr>
          <w:rFonts w:ascii="Arial" w:hAnsi="Arial" w:cs="Arial"/>
        </w:rPr>
        <w:t xml:space="preserve">la commune] du </w:t>
      </w:r>
      <w:r w:rsidR="00790856">
        <w:rPr>
          <w:rFonts w:ascii="Arial" w:hAnsi="Arial" w:cs="Arial"/>
        </w:rPr>
        <w:t>xx/xx/xx [</w:t>
      </w:r>
      <w:r w:rsidR="008976D6" w:rsidRPr="002D31AA">
        <w:rPr>
          <w:rFonts w:ascii="Arial" w:hAnsi="Arial" w:cs="Arial"/>
        </w:rPr>
        <w:t>jour mois année</w:t>
      </w:r>
      <w:r w:rsidR="00790856">
        <w:rPr>
          <w:rFonts w:ascii="Arial" w:hAnsi="Arial" w:cs="Arial"/>
        </w:rPr>
        <w:t>]</w:t>
      </w:r>
      <w:r w:rsidR="008976D6" w:rsidRPr="002D31AA">
        <w:rPr>
          <w:rFonts w:ascii="Arial" w:hAnsi="Arial" w:cs="Arial"/>
        </w:rPr>
        <w:t xml:space="preserve"> </w:t>
      </w:r>
    </w:p>
    <w:p w14:paraId="67716473" w14:textId="19B0E039" w:rsidR="00F55F47" w:rsidRPr="00D2074D" w:rsidRDefault="008976D6" w:rsidP="00D2074D">
      <w:pPr>
        <w:jc w:val="both"/>
        <w:rPr>
          <w:rFonts w:ascii="Arial" w:hAnsi="Arial" w:cs="Arial"/>
        </w:rPr>
      </w:pPr>
      <w:r w:rsidRPr="00D40162">
        <w:rPr>
          <w:rFonts w:ascii="Arial" w:hAnsi="Arial" w:cs="Arial"/>
        </w:rPr>
        <w:t xml:space="preserve">VU </w:t>
      </w:r>
      <w:r w:rsidRPr="00D40162">
        <w:rPr>
          <w:rFonts w:ascii="Arial" w:hAnsi="Arial" w:cs="Arial"/>
        </w:rPr>
        <w:tab/>
      </w:r>
      <w:r w:rsidR="00AB47EB" w:rsidRPr="005E5FB6">
        <w:rPr>
          <w:rFonts w:ascii="Arial" w:hAnsi="Arial" w:cs="Arial"/>
          <w:color w:val="1A1A1A"/>
        </w:rPr>
        <w:t xml:space="preserve">le courrier du </w:t>
      </w:r>
      <w:r>
        <w:rPr>
          <w:rFonts w:ascii="Arial" w:hAnsi="Arial" w:cs="Arial"/>
          <w:color w:val="1A1A1A"/>
        </w:rPr>
        <w:t xml:space="preserve">xx/xx/xx </w:t>
      </w:r>
      <w:r w:rsidR="00AB47EB" w:rsidRPr="005E5FB6">
        <w:rPr>
          <w:rFonts w:ascii="Arial" w:hAnsi="Arial" w:cs="Arial"/>
          <w:color w:val="1A1A1A"/>
        </w:rPr>
        <w:t>lançant la procédure contradictoire adressé à</w:t>
      </w:r>
      <w:r w:rsidR="00AB47EB" w:rsidRPr="002D31AA">
        <w:rPr>
          <w:rFonts w:ascii="Arial" w:hAnsi="Arial" w:cs="Arial"/>
          <w:color w:val="1A1A1A"/>
        </w:rPr>
        <w:t xml:space="preserve"> </w:t>
      </w:r>
      <w:r w:rsidR="00F55F47" w:rsidRPr="002D31AA">
        <w:rPr>
          <w:rFonts w:ascii="Arial" w:hAnsi="Arial" w:cs="Arial"/>
          <w:i/>
          <w:color w:val="1A1A1A"/>
        </w:rPr>
        <w:t>(M/Mme nom, prénom du propriétaire, de la SCI, société, exploitant, syndicat de copropriétaires lorsque les parties communes sont concernées,)</w:t>
      </w:r>
      <w:r w:rsidR="00AB47EB" w:rsidRPr="002D31AA">
        <w:rPr>
          <w:rFonts w:ascii="Arial" w:hAnsi="Arial" w:cs="Arial"/>
          <w:color w:val="1A1A1A"/>
        </w:rPr>
        <w:t xml:space="preserve"> </w:t>
      </w:r>
      <w:r w:rsidR="00F55F47" w:rsidRPr="00D7254E">
        <w:rPr>
          <w:rFonts w:ascii="Arial" w:hAnsi="Arial" w:cs="Arial"/>
          <w:color w:val="1A1A1A"/>
        </w:rPr>
        <w:t>lui indiquant les motifs qui ont conduit à mettre en œuvre la procédure de traitement de l’insalubrité et lui ayant demandé ses observations</w:t>
      </w:r>
      <w:r w:rsidR="00AB47EB" w:rsidRPr="00D7254E">
        <w:rPr>
          <w:rFonts w:ascii="Arial" w:hAnsi="Arial" w:cs="Arial"/>
          <w:color w:val="1A1A1A"/>
        </w:rPr>
        <w:t xml:space="preserve"> avant le xx/xx/xx</w:t>
      </w:r>
      <w:r w:rsidR="00F55F47" w:rsidRPr="00D7254E">
        <w:rPr>
          <w:rFonts w:ascii="Arial" w:hAnsi="Arial" w:cs="Arial"/>
          <w:color w:val="1A1A1A"/>
        </w:rPr>
        <w:t xml:space="preserve"> (</w:t>
      </w:r>
      <w:r w:rsidR="00AB47EB" w:rsidRPr="00D7254E">
        <w:rPr>
          <w:rFonts w:ascii="Arial" w:hAnsi="Arial" w:cs="Arial"/>
          <w:color w:val="1A1A1A"/>
        </w:rPr>
        <w:t xml:space="preserve">date butoir pour transmettre les observations, </w:t>
      </w:r>
      <w:r w:rsidR="00F55F47" w:rsidRPr="00D7254E">
        <w:rPr>
          <w:rFonts w:ascii="Arial" w:hAnsi="Arial" w:cs="Arial"/>
          <w:color w:val="1A1A1A"/>
        </w:rPr>
        <w:t>dans un délai minimum de 15 jours/d’un mois ou de deux mois pour le syndicat des copropriétaires) ;</w:t>
      </w:r>
    </w:p>
    <w:p w14:paraId="04276EB7" w14:textId="77777777" w:rsidR="00F55F47" w:rsidRPr="005E5FB6" w:rsidRDefault="00F55F47" w:rsidP="00F55F47">
      <w:pPr>
        <w:pStyle w:val="Standard"/>
        <w:jc w:val="both"/>
        <w:rPr>
          <w:rFonts w:ascii="Arial" w:hAnsi="Arial" w:cs="Arial"/>
          <w:color w:val="1A1A1A"/>
          <w:sz w:val="22"/>
          <w:szCs w:val="22"/>
          <w:highlight w:val="cyan"/>
        </w:rPr>
      </w:pPr>
    </w:p>
    <w:p w14:paraId="77CF1B46" w14:textId="3F3626C2" w:rsidR="00F55F47" w:rsidRPr="00D2074D" w:rsidRDefault="008976D6" w:rsidP="00F55F47">
      <w:pPr>
        <w:jc w:val="both"/>
        <w:rPr>
          <w:rFonts w:ascii="Arial" w:hAnsi="Arial" w:cs="Arial"/>
        </w:rPr>
      </w:pPr>
      <w:r w:rsidRPr="00D40162">
        <w:rPr>
          <w:rFonts w:ascii="Arial" w:hAnsi="Arial" w:cs="Arial"/>
        </w:rPr>
        <w:t xml:space="preserve">VU </w:t>
      </w:r>
      <w:r w:rsidRPr="00D40162">
        <w:rPr>
          <w:rFonts w:ascii="Arial" w:hAnsi="Arial" w:cs="Arial"/>
        </w:rPr>
        <w:tab/>
      </w:r>
      <w:r w:rsidR="00F55F47" w:rsidRPr="005E5FB6">
        <w:rPr>
          <w:rFonts w:ascii="Arial" w:hAnsi="Arial" w:cs="Arial"/>
          <w:color w:val="1A1A1A"/>
        </w:rPr>
        <w:t xml:space="preserve">l’absence de réponse ou la réponse en date du </w:t>
      </w:r>
      <w:r w:rsidR="00245DE5" w:rsidRPr="005E5FB6">
        <w:rPr>
          <w:rFonts w:ascii="Arial" w:hAnsi="Arial" w:cs="Arial"/>
          <w:color w:val="1A1A1A"/>
        </w:rPr>
        <w:t>xx/xx/xx</w:t>
      </w:r>
      <w:r w:rsidR="00F55F47" w:rsidRPr="005E5FB6">
        <w:rPr>
          <w:rFonts w:ascii="Arial" w:hAnsi="Arial" w:cs="Arial"/>
          <w:color w:val="1A1A1A"/>
        </w:rPr>
        <w:t xml:space="preserve"> et vu la persistance de désordres mettant en cause la </w:t>
      </w:r>
      <w:r w:rsidR="00AB47EB" w:rsidRPr="002D31AA">
        <w:rPr>
          <w:rFonts w:ascii="Arial" w:hAnsi="Arial" w:cs="Arial"/>
          <w:color w:val="1A1A1A"/>
        </w:rPr>
        <w:t>santé ou la sécurité physique des personnes (occupants et tiers)</w:t>
      </w:r>
      <w:r w:rsidR="00F55F47" w:rsidRPr="002D31AA">
        <w:rPr>
          <w:rFonts w:ascii="Arial" w:hAnsi="Arial" w:cs="Arial"/>
          <w:i/>
          <w:color w:val="1A1A1A"/>
        </w:rPr>
        <w:t xml:space="preserve"> </w:t>
      </w:r>
      <w:r w:rsidR="00F55F47" w:rsidRPr="002D31AA">
        <w:rPr>
          <w:rFonts w:ascii="Arial" w:hAnsi="Arial" w:cs="Arial"/>
          <w:color w:val="1A1A1A"/>
        </w:rPr>
        <w:t>;</w:t>
      </w:r>
    </w:p>
    <w:p w14:paraId="0E0DD380" w14:textId="7BEC51BC" w:rsidR="00564543" w:rsidRPr="00D2074D" w:rsidRDefault="00E4274F" w:rsidP="00E4274F">
      <w:pPr>
        <w:jc w:val="both"/>
        <w:rPr>
          <w:rFonts w:ascii="Arial" w:hAnsi="Arial" w:cs="Arial"/>
        </w:rPr>
      </w:pPr>
      <w:r w:rsidRPr="00D2074D">
        <w:rPr>
          <w:rFonts w:ascii="Arial" w:hAnsi="Arial" w:cs="Arial"/>
        </w:rPr>
        <w:t xml:space="preserve">VU </w:t>
      </w:r>
      <w:r w:rsidRPr="00D2074D">
        <w:rPr>
          <w:rFonts w:ascii="Arial" w:hAnsi="Arial" w:cs="Arial"/>
        </w:rPr>
        <w:tab/>
        <w:t xml:space="preserve">l’avis </w:t>
      </w:r>
      <w:r w:rsidR="00F20010" w:rsidRPr="00D2074D">
        <w:rPr>
          <w:rFonts w:ascii="Arial" w:hAnsi="Arial" w:cs="Arial"/>
        </w:rPr>
        <w:t>du</w:t>
      </w:r>
      <w:r w:rsidRPr="00D2074D">
        <w:rPr>
          <w:rFonts w:ascii="Arial" w:hAnsi="Arial" w:cs="Arial"/>
        </w:rPr>
        <w:t xml:space="preserve"> Conseil Départemental de l’Environnement, des Risques Sanitaires et Technologiques du</w:t>
      </w:r>
      <w:r w:rsidR="00790856">
        <w:rPr>
          <w:rFonts w:ascii="Arial" w:hAnsi="Arial" w:cs="Arial"/>
        </w:rPr>
        <w:t xml:space="preserve"> xx/xx/xx [</w:t>
      </w:r>
      <w:r w:rsidR="00A70E7E" w:rsidRPr="00D2074D">
        <w:rPr>
          <w:rFonts w:ascii="Arial" w:hAnsi="Arial" w:cs="Arial"/>
        </w:rPr>
        <w:t xml:space="preserve"> </w:t>
      </w:r>
      <w:r w:rsidR="00A70E7E" w:rsidRPr="00D2074D">
        <w:rPr>
          <w:rFonts w:ascii="Arial" w:hAnsi="Arial" w:cs="Arial"/>
          <w:highlight w:val="yellow"/>
        </w:rPr>
        <w:t>jour mois année</w:t>
      </w:r>
      <w:r w:rsidR="00790856">
        <w:rPr>
          <w:rFonts w:ascii="Arial" w:hAnsi="Arial" w:cs="Arial"/>
        </w:rPr>
        <w:t>]</w:t>
      </w:r>
      <w:r w:rsidRPr="00D2074D">
        <w:rPr>
          <w:rFonts w:ascii="Arial" w:hAnsi="Arial" w:cs="Arial"/>
        </w:rPr>
        <w:t xml:space="preserve">, </w:t>
      </w:r>
      <w:r w:rsidR="008976D6">
        <w:rPr>
          <w:rFonts w:ascii="Arial" w:hAnsi="Arial" w:cs="Arial"/>
        </w:rPr>
        <w:t>[</w:t>
      </w:r>
      <w:r w:rsidR="00324D7E" w:rsidRPr="00D2074D">
        <w:rPr>
          <w:rFonts w:ascii="Arial" w:hAnsi="Arial" w:cs="Arial"/>
        </w:rPr>
        <w:t>FACULTATIF</w:t>
      </w:r>
      <w:r w:rsidR="008976D6">
        <w:rPr>
          <w:rFonts w:ascii="Arial" w:hAnsi="Arial" w:cs="Arial"/>
        </w:rPr>
        <w:t>]</w:t>
      </w:r>
    </w:p>
    <w:p w14:paraId="7F63BBBA" w14:textId="2D56AE92" w:rsidR="00F55F47" w:rsidRPr="00D2074D" w:rsidRDefault="008976D6" w:rsidP="00F55F47">
      <w:pPr>
        <w:pStyle w:val="Standard"/>
        <w:jc w:val="both"/>
        <w:rPr>
          <w:rFonts w:ascii="Arial" w:hAnsi="Arial" w:cs="Arial"/>
          <w:sz w:val="22"/>
          <w:szCs w:val="22"/>
        </w:rPr>
      </w:pPr>
      <w:r w:rsidRPr="00D40162">
        <w:rPr>
          <w:rFonts w:ascii="Arial" w:hAnsi="Arial" w:cs="Arial"/>
          <w:sz w:val="22"/>
          <w:szCs w:val="22"/>
        </w:rPr>
        <w:t xml:space="preserve">VU </w:t>
      </w:r>
      <w:r w:rsidRPr="00D40162">
        <w:rPr>
          <w:rFonts w:ascii="Arial" w:hAnsi="Arial" w:cs="Arial"/>
          <w:sz w:val="22"/>
          <w:szCs w:val="22"/>
        </w:rPr>
        <w:tab/>
      </w:r>
      <w:r w:rsidR="00F55F47" w:rsidRPr="005E5FB6">
        <w:rPr>
          <w:rFonts w:ascii="Arial" w:hAnsi="Arial" w:cs="Arial"/>
          <w:color w:val="1A1A1A"/>
          <w:sz w:val="22"/>
          <w:szCs w:val="22"/>
        </w:rPr>
        <w:t xml:space="preserve"> l’avis de l’architecte des bâtiments de France en date du *** </w:t>
      </w:r>
      <w:r w:rsidR="00F55F47" w:rsidRPr="002D31AA">
        <w:rPr>
          <w:rFonts w:ascii="Arial" w:hAnsi="Arial" w:cs="Arial"/>
          <w:i/>
          <w:color w:val="1A1A1A"/>
          <w:sz w:val="22"/>
          <w:szCs w:val="22"/>
        </w:rPr>
        <w:t>[si le bâtiment remplit l’un des critères de l’article R. 511-4 du code de la construction et de l’habitation]</w:t>
      </w:r>
      <w:r w:rsidR="00F55F47" w:rsidRPr="002D31AA">
        <w:rPr>
          <w:rFonts w:ascii="Arial" w:hAnsi="Arial" w:cs="Arial"/>
          <w:color w:val="1A1A1A"/>
          <w:sz w:val="22"/>
          <w:szCs w:val="22"/>
        </w:rPr>
        <w:t xml:space="preserve"> ;</w:t>
      </w:r>
    </w:p>
    <w:p w14:paraId="7E91A8E6" w14:textId="16E16874" w:rsidR="002078FB" w:rsidRPr="00D2074D" w:rsidRDefault="00E4274F" w:rsidP="00E4274F">
      <w:pPr>
        <w:jc w:val="both"/>
        <w:rPr>
          <w:rFonts w:ascii="Arial" w:eastAsia="SimSun" w:hAnsi="Arial" w:cs="Arial"/>
          <w:color w:val="1A1A1A"/>
        </w:rPr>
      </w:pPr>
      <w:r w:rsidRPr="00D2074D">
        <w:rPr>
          <w:rFonts w:ascii="Arial" w:eastAsia="SimSun" w:hAnsi="Arial" w:cs="Arial"/>
          <w:color w:val="1A1A1A"/>
        </w:rPr>
        <w:t>C</w:t>
      </w:r>
      <w:r w:rsidR="008976D6">
        <w:rPr>
          <w:rFonts w:ascii="Arial" w:eastAsia="SimSun" w:hAnsi="Arial" w:cs="Arial"/>
          <w:color w:val="1A1A1A"/>
        </w:rPr>
        <w:t>ONSIDERANT</w:t>
      </w:r>
      <w:r w:rsidRPr="00D2074D">
        <w:rPr>
          <w:rFonts w:ascii="Arial" w:eastAsia="SimSun" w:hAnsi="Arial" w:cs="Arial"/>
          <w:color w:val="1A1A1A"/>
        </w:rPr>
        <w:t xml:space="preserve"> </w:t>
      </w:r>
      <w:r w:rsidR="002078FB" w:rsidRPr="00D2074D">
        <w:rPr>
          <w:rFonts w:ascii="Arial" w:eastAsia="SimSun" w:hAnsi="Arial" w:cs="Arial"/>
          <w:color w:val="1A1A1A"/>
        </w:rPr>
        <w:t>le rapport du directeur général de</w:t>
      </w:r>
      <w:r w:rsidR="008976D6">
        <w:rPr>
          <w:rFonts w:ascii="Arial" w:eastAsia="SimSun" w:hAnsi="Arial" w:cs="Arial"/>
          <w:color w:val="1A1A1A"/>
        </w:rPr>
        <w:t xml:space="preserve"> l’</w:t>
      </w:r>
      <w:r w:rsidR="0020686C">
        <w:rPr>
          <w:rFonts w:ascii="Arial" w:eastAsia="SimSun" w:hAnsi="Arial" w:cs="Arial"/>
          <w:color w:val="1A1A1A"/>
        </w:rPr>
        <w:t>A</w:t>
      </w:r>
      <w:r w:rsidR="008976D6">
        <w:rPr>
          <w:rFonts w:ascii="Arial" w:eastAsia="SimSun" w:hAnsi="Arial" w:cs="Arial"/>
          <w:color w:val="1A1A1A"/>
        </w:rPr>
        <w:t>gence régional</w:t>
      </w:r>
      <w:r w:rsidR="00A30140">
        <w:rPr>
          <w:rFonts w:ascii="Arial" w:eastAsia="SimSun" w:hAnsi="Arial" w:cs="Arial"/>
          <w:color w:val="1A1A1A"/>
        </w:rPr>
        <w:t>e</w:t>
      </w:r>
      <w:r w:rsidR="008976D6">
        <w:rPr>
          <w:rFonts w:ascii="Arial" w:eastAsia="SimSun" w:hAnsi="Arial" w:cs="Arial"/>
          <w:color w:val="1A1A1A"/>
        </w:rPr>
        <w:t xml:space="preserve"> de </w:t>
      </w:r>
      <w:r w:rsidR="002078FB" w:rsidRPr="00D2074D">
        <w:rPr>
          <w:rFonts w:ascii="Arial" w:eastAsia="SimSun" w:hAnsi="Arial" w:cs="Arial"/>
          <w:color w:val="1A1A1A"/>
        </w:rPr>
        <w:t xml:space="preserve">santé (ou du directeur du service </w:t>
      </w:r>
      <w:r w:rsidR="0020686C">
        <w:rPr>
          <w:rFonts w:ascii="Arial" w:eastAsia="SimSun" w:hAnsi="Arial" w:cs="Arial"/>
          <w:color w:val="1A1A1A"/>
        </w:rPr>
        <w:t xml:space="preserve">communal </w:t>
      </w:r>
      <w:r w:rsidR="002078FB" w:rsidRPr="00D2074D">
        <w:rPr>
          <w:rFonts w:ascii="Arial" w:eastAsia="SimSun" w:hAnsi="Arial" w:cs="Arial"/>
          <w:color w:val="1A1A1A"/>
        </w:rPr>
        <w:t>d’hygiène et de santé) en date du</w:t>
      </w:r>
      <w:r w:rsidR="0020686C">
        <w:rPr>
          <w:rFonts w:ascii="Arial" w:eastAsia="SimSun" w:hAnsi="Arial" w:cs="Arial"/>
          <w:color w:val="1A1A1A"/>
        </w:rPr>
        <w:t xml:space="preserve"> xx/xx/xx</w:t>
      </w:r>
      <w:r w:rsidR="002078FB" w:rsidRPr="00D2074D">
        <w:rPr>
          <w:rFonts w:ascii="Arial" w:eastAsia="SimSun" w:hAnsi="Arial" w:cs="Arial"/>
          <w:color w:val="1A1A1A"/>
        </w:rPr>
        <w:t xml:space="preserve"> (date de signature du rapport de visite) constat</w:t>
      </w:r>
      <w:r w:rsidR="0041426C" w:rsidRPr="00D2074D">
        <w:rPr>
          <w:rFonts w:ascii="Arial" w:eastAsia="SimSun" w:hAnsi="Arial" w:cs="Arial"/>
          <w:color w:val="1A1A1A"/>
        </w:rPr>
        <w:t>ant</w:t>
      </w:r>
      <w:r w:rsidR="002078FB" w:rsidRPr="00D2074D">
        <w:rPr>
          <w:rFonts w:ascii="Arial" w:eastAsia="SimSun" w:hAnsi="Arial" w:cs="Arial"/>
          <w:color w:val="1A1A1A"/>
        </w:rPr>
        <w:t xml:space="preserve"> que </w:t>
      </w:r>
      <w:r w:rsidRPr="00D2074D">
        <w:rPr>
          <w:rFonts w:ascii="Arial" w:eastAsia="SimSun" w:hAnsi="Arial" w:cs="Arial"/>
          <w:color w:val="1A1A1A"/>
        </w:rPr>
        <w:t xml:space="preserve">cet immeuble constitue un danger pour la santé et la sécurité </w:t>
      </w:r>
      <w:r w:rsidR="00A70E7E" w:rsidRPr="00D2074D">
        <w:rPr>
          <w:rFonts w:ascii="Arial" w:eastAsia="SimSun" w:hAnsi="Arial" w:cs="Arial"/>
          <w:color w:val="1A1A1A"/>
        </w:rPr>
        <w:t xml:space="preserve">physique </w:t>
      </w:r>
      <w:r w:rsidRPr="00D2074D">
        <w:rPr>
          <w:rFonts w:ascii="Arial" w:eastAsia="SimSun" w:hAnsi="Arial" w:cs="Arial"/>
          <w:color w:val="1A1A1A"/>
        </w:rPr>
        <w:t>des</w:t>
      </w:r>
      <w:r w:rsidR="00D10465" w:rsidRPr="00D2074D">
        <w:rPr>
          <w:rFonts w:ascii="Arial" w:eastAsia="SimSun" w:hAnsi="Arial" w:cs="Arial"/>
          <w:color w:val="1A1A1A"/>
        </w:rPr>
        <w:t xml:space="preserve"> personnes</w:t>
      </w:r>
      <w:r w:rsidR="002078FB" w:rsidRPr="00D2074D">
        <w:rPr>
          <w:rFonts w:ascii="Arial" w:eastAsia="SimSun" w:hAnsi="Arial" w:cs="Arial"/>
          <w:color w:val="1A1A1A"/>
        </w:rPr>
        <w:t xml:space="preserve"> compte tenu des désordres (ou caractéristiques si local par nature impropre) suivants : </w:t>
      </w:r>
    </w:p>
    <w:p w14:paraId="1755BC66" w14:textId="75751779" w:rsidR="0098318B" w:rsidRPr="00D2074D" w:rsidRDefault="0020686C" w:rsidP="00CB771D">
      <w:pPr>
        <w:pStyle w:val="UpperCaseList"/>
        <w:widowControl/>
        <w:ind w:left="1440" w:firstLine="0"/>
        <w:rPr>
          <w:i/>
          <w:noProof/>
          <w:sz w:val="22"/>
          <w:szCs w:val="22"/>
        </w:rPr>
      </w:pPr>
      <w:r w:rsidRPr="00D2074D">
        <w:rPr>
          <w:i/>
          <w:noProof/>
          <w:sz w:val="22"/>
          <w:szCs w:val="22"/>
        </w:rPr>
        <w:t>[au choix</w:t>
      </w:r>
      <w:r>
        <w:rPr>
          <w:i/>
          <w:noProof/>
          <w:sz w:val="22"/>
          <w:szCs w:val="22"/>
        </w:rPr>
        <w:t>, selon les situations</w:t>
      </w:r>
      <w:r w:rsidRPr="00D2074D">
        <w:rPr>
          <w:i/>
          <w:noProof/>
          <w:sz w:val="22"/>
          <w:szCs w:val="22"/>
        </w:rPr>
        <w:t>]</w:t>
      </w:r>
    </w:p>
    <w:p w14:paraId="14E23487" w14:textId="725ECC77" w:rsidR="00EA7646" w:rsidRPr="00EA7646" w:rsidRDefault="00EA7646" w:rsidP="00CB771D">
      <w:pPr>
        <w:pStyle w:val="UpperCaseList"/>
        <w:widowControl/>
        <w:ind w:left="1080" w:firstLine="0"/>
        <w:rPr>
          <w:noProof/>
          <w:sz w:val="22"/>
          <w:szCs w:val="22"/>
        </w:rPr>
      </w:pPr>
    </w:p>
    <w:p w14:paraId="502E08BE" w14:textId="4F9D9E42" w:rsidR="008D2D1E" w:rsidRPr="00D2074D" w:rsidRDefault="008D2D1E" w:rsidP="00CB771D">
      <w:pPr>
        <w:pStyle w:val="UpperCaseList"/>
        <w:numPr>
          <w:ilvl w:val="1"/>
          <w:numId w:val="3"/>
        </w:numPr>
        <w:jc w:val="both"/>
        <w:rPr>
          <w:rFonts w:eastAsia="SimSun"/>
          <w:color w:val="1A1A1A"/>
          <w:sz w:val="22"/>
          <w:szCs w:val="22"/>
          <w:lang w:eastAsia="en-US"/>
        </w:rPr>
      </w:pPr>
      <w:r w:rsidRPr="00D2074D">
        <w:rPr>
          <w:rFonts w:eastAsia="SimSun"/>
          <w:color w:val="1A1A1A"/>
          <w:sz w:val="22"/>
          <w:szCs w:val="22"/>
          <w:lang w:eastAsia="en-US"/>
        </w:rPr>
        <w:t xml:space="preserve">Lister les désordres constituant un danger </w:t>
      </w:r>
      <w:r w:rsidR="0020686C">
        <w:rPr>
          <w:rFonts w:eastAsia="SimSun"/>
          <w:color w:val="1A1A1A"/>
          <w:sz w:val="22"/>
          <w:szCs w:val="22"/>
          <w:lang w:eastAsia="en-US"/>
        </w:rPr>
        <w:t xml:space="preserve">mentionné </w:t>
      </w:r>
      <w:r w:rsidR="0020686C" w:rsidRPr="005E5FB6">
        <w:rPr>
          <w:rFonts w:eastAsia="SimSun"/>
          <w:color w:val="1A1A1A"/>
          <w:sz w:val="22"/>
          <w:szCs w:val="22"/>
          <w:lang w:eastAsia="en-US"/>
        </w:rPr>
        <w:t>dans le rapport de visite</w:t>
      </w:r>
      <w:r w:rsidRPr="00D2074D">
        <w:rPr>
          <w:rFonts w:eastAsia="SimSun"/>
          <w:color w:val="1A1A1A"/>
          <w:sz w:val="22"/>
          <w:szCs w:val="22"/>
          <w:lang w:eastAsia="en-US"/>
        </w:rPr>
        <w:t>,</w:t>
      </w:r>
    </w:p>
    <w:p w14:paraId="111244C2" w14:textId="1FA906B4" w:rsidR="008D2D1E" w:rsidRPr="00D2074D" w:rsidRDefault="008D2D1E" w:rsidP="00CB771D">
      <w:pPr>
        <w:pStyle w:val="UpperCaseList"/>
        <w:widowControl/>
        <w:ind w:left="1440" w:firstLine="0"/>
        <w:jc w:val="both"/>
        <w:rPr>
          <w:rFonts w:eastAsia="SimSun"/>
          <w:color w:val="1A1A1A"/>
          <w:sz w:val="22"/>
          <w:szCs w:val="22"/>
          <w:lang w:eastAsia="en-US"/>
        </w:rPr>
      </w:pPr>
    </w:p>
    <w:p w14:paraId="7E232736" w14:textId="77777777" w:rsidR="008D2D1E" w:rsidRPr="00D2074D" w:rsidRDefault="008D2D1E" w:rsidP="00CB771D">
      <w:pPr>
        <w:pStyle w:val="UpperCaseList"/>
        <w:numPr>
          <w:ilvl w:val="1"/>
          <w:numId w:val="3"/>
        </w:numPr>
        <w:jc w:val="both"/>
        <w:rPr>
          <w:rFonts w:eastAsia="SimSun"/>
          <w:color w:val="1A1A1A"/>
          <w:sz w:val="22"/>
          <w:szCs w:val="22"/>
          <w:lang w:eastAsia="en-US"/>
        </w:rPr>
      </w:pPr>
      <w:r w:rsidRPr="00D2074D">
        <w:rPr>
          <w:rFonts w:eastAsia="SimSun"/>
          <w:color w:val="1A1A1A"/>
          <w:sz w:val="22"/>
          <w:szCs w:val="22"/>
          <w:lang w:eastAsia="en-US"/>
        </w:rPr>
        <w:t>Ce ou ces locaux mis à disposition aux fins d’habitation, présentent un caractère impropre à l'habitation du fait de leur nature et de leur configuration, [détailler en quoi le local est par nature impropre : critères L1331-23 et futur décret règles sanitaires d’hygiène et de salubrité]</w:t>
      </w:r>
    </w:p>
    <w:p w14:paraId="03AB6622" w14:textId="1D584CA7" w:rsidR="00EA7646" w:rsidRPr="00D2074D" w:rsidRDefault="00EA7646" w:rsidP="00CB771D">
      <w:pPr>
        <w:pStyle w:val="UpperCaseList"/>
        <w:widowControl/>
        <w:ind w:left="0" w:firstLine="0"/>
        <w:jc w:val="both"/>
        <w:rPr>
          <w:rFonts w:eastAsia="SimSun"/>
          <w:color w:val="1A1A1A"/>
          <w:sz w:val="22"/>
          <w:szCs w:val="22"/>
          <w:lang w:eastAsia="en-US"/>
        </w:rPr>
      </w:pPr>
    </w:p>
    <w:p w14:paraId="4505ED6C" w14:textId="18DAD9A2" w:rsidR="00EA7646" w:rsidRPr="00D2074D" w:rsidRDefault="008D2D1E" w:rsidP="00CB771D">
      <w:pPr>
        <w:pStyle w:val="UpperCaseList"/>
        <w:widowControl/>
        <w:numPr>
          <w:ilvl w:val="1"/>
          <w:numId w:val="3"/>
        </w:numPr>
        <w:jc w:val="both"/>
        <w:rPr>
          <w:rFonts w:eastAsia="SimSun"/>
          <w:color w:val="1A1A1A"/>
          <w:sz w:val="22"/>
          <w:szCs w:val="22"/>
          <w:lang w:eastAsia="en-US"/>
        </w:rPr>
      </w:pPr>
      <w:r w:rsidRPr="00D2074D">
        <w:rPr>
          <w:rFonts w:eastAsia="SimSun"/>
          <w:color w:val="1A1A1A"/>
          <w:sz w:val="22"/>
          <w:szCs w:val="22"/>
          <w:lang w:eastAsia="en-US"/>
        </w:rPr>
        <w:t xml:space="preserve">Dangereux par </w:t>
      </w:r>
      <w:r w:rsidR="00EA7646" w:rsidRPr="00D2074D">
        <w:rPr>
          <w:rFonts w:eastAsia="SimSun"/>
          <w:color w:val="1A1A1A"/>
          <w:sz w:val="22"/>
          <w:szCs w:val="22"/>
          <w:lang w:eastAsia="en-US"/>
        </w:rPr>
        <w:t>l’utilisation qui en est faite : ce danger résulte de tel usage [décrire le mésusage constaté], non compatible avec la destination du local/immeuble/installation</w:t>
      </w:r>
    </w:p>
    <w:p w14:paraId="0F721291" w14:textId="77777777" w:rsidR="00EA7646" w:rsidRPr="00D2074D" w:rsidRDefault="00EA7646" w:rsidP="00CB771D">
      <w:pPr>
        <w:pStyle w:val="UpperCaseList"/>
        <w:widowControl/>
        <w:ind w:firstLine="0"/>
        <w:jc w:val="both"/>
        <w:rPr>
          <w:rFonts w:eastAsia="SimSun"/>
          <w:color w:val="1A1A1A"/>
          <w:sz w:val="22"/>
          <w:szCs w:val="22"/>
          <w:lang w:eastAsia="en-US"/>
        </w:rPr>
      </w:pPr>
    </w:p>
    <w:p w14:paraId="2BFA9675" w14:textId="0A6C94EB" w:rsidR="00EA7646" w:rsidRPr="00D2074D" w:rsidRDefault="008D2D1E" w:rsidP="00CB771D">
      <w:pPr>
        <w:pStyle w:val="UpperCaseList"/>
        <w:widowControl/>
        <w:numPr>
          <w:ilvl w:val="1"/>
          <w:numId w:val="3"/>
        </w:numPr>
        <w:jc w:val="both"/>
        <w:rPr>
          <w:rFonts w:eastAsia="SimSun"/>
          <w:color w:val="1A1A1A"/>
          <w:sz w:val="22"/>
          <w:szCs w:val="22"/>
          <w:lang w:eastAsia="en-US"/>
        </w:rPr>
      </w:pPr>
      <w:r w:rsidRPr="00D2074D">
        <w:rPr>
          <w:rFonts w:eastAsia="SimSun"/>
          <w:color w:val="1A1A1A"/>
          <w:sz w:val="22"/>
          <w:szCs w:val="22"/>
          <w:lang w:eastAsia="en-US"/>
        </w:rPr>
        <w:t xml:space="preserve">Dangereux du fait </w:t>
      </w:r>
      <w:r w:rsidR="00EA7646" w:rsidRPr="00D2074D">
        <w:rPr>
          <w:rFonts w:eastAsia="SimSun"/>
          <w:color w:val="1A1A1A"/>
          <w:sz w:val="22"/>
          <w:szCs w:val="22"/>
          <w:lang w:eastAsia="en-US"/>
        </w:rPr>
        <w:t xml:space="preserve">des conditions manifestes de </w:t>
      </w:r>
      <w:proofErr w:type="spellStart"/>
      <w:r w:rsidR="00EA7646" w:rsidRPr="00D2074D">
        <w:rPr>
          <w:rFonts w:eastAsia="SimSun"/>
          <w:color w:val="1A1A1A"/>
          <w:sz w:val="22"/>
          <w:szCs w:val="22"/>
          <w:lang w:eastAsia="en-US"/>
        </w:rPr>
        <w:t>suroccupation</w:t>
      </w:r>
      <w:proofErr w:type="spellEnd"/>
      <w:r w:rsidR="00EA7646" w:rsidRPr="00D2074D">
        <w:rPr>
          <w:rFonts w:eastAsia="SimSun"/>
          <w:color w:val="1A1A1A"/>
          <w:sz w:val="22"/>
          <w:szCs w:val="22"/>
          <w:lang w:eastAsia="en-US"/>
        </w:rPr>
        <w:t xml:space="preserve"> : en effet, [décrire brièvement la </w:t>
      </w:r>
      <w:proofErr w:type="spellStart"/>
      <w:r w:rsidR="00EA7646" w:rsidRPr="00D2074D">
        <w:rPr>
          <w:rFonts w:eastAsia="SimSun"/>
          <w:color w:val="1A1A1A"/>
          <w:sz w:val="22"/>
          <w:szCs w:val="22"/>
          <w:lang w:eastAsia="en-US"/>
        </w:rPr>
        <w:t>suroccupation</w:t>
      </w:r>
      <w:proofErr w:type="spellEnd"/>
      <w:r w:rsidR="00EA7646" w:rsidRPr="00D2074D">
        <w:rPr>
          <w:rFonts w:eastAsia="SimSun"/>
          <w:color w:val="1A1A1A"/>
          <w:sz w:val="22"/>
          <w:szCs w:val="22"/>
          <w:lang w:eastAsia="en-US"/>
        </w:rPr>
        <w:t xml:space="preserve"> constatée, nombre d’occupants / surface du local]</w:t>
      </w:r>
    </w:p>
    <w:p w14:paraId="476ADE52" w14:textId="77777777" w:rsidR="00EA7646" w:rsidRPr="00D2074D" w:rsidRDefault="00EA7646" w:rsidP="00CB771D">
      <w:pPr>
        <w:pStyle w:val="Paragraphedeliste"/>
        <w:jc w:val="both"/>
        <w:rPr>
          <w:rFonts w:ascii="Arial" w:eastAsia="SimSun" w:hAnsi="Arial" w:cs="Arial"/>
          <w:color w:val="1A1A1A"/>
          <w:sz w:val="22"/>
          <w:szCs w:val="22"/>
          <w:lang w:eastAsia="en-US"/>
        </w:rPr>
      </w:pPr>
    </w:p>
    <w:p w14:paraId="1CFAE400" w14:textId="01372B12" w:rsidR="00EA7646" w:rsidRPr="00D2074D" w:rsidRDefault="008D2D1E" w:rsidP="00CB771D">
      <w:pPr>
        <w:pStyle w:val="UpperCaseList"/>
        <w:widowControl/>
        <w:numPr>
          <w:ilvl w:val="1"/>
          <w:numId w:val="3"/>
        </w:numPr>
        <w:jc w:val="both"/>
        <w:rPr>
          <w:rFonts w:eastAsia="SimSun"/>
          <w:color w:val="1A1A1A"/>
          <w:sz w:val="22"/>
          <w:szCs w:val="22"/>
          <w:lang w:eastAsia="en-US"/>
        </w:rPr>
      </w:pPr>
      <w:r w:rsidRPr="00D2074D">
        <w:rPr>
          <w:rFonts w:eastAsia="SimSun"/>
          <w:color w:val="1A1A1A"/>
          <w:sz w:val="22"/>
          <w:szCs w:val="22"/>
          <w:lang w:eastAsia="en-US"/>
        </w:rPr>
        <w:t xml:space="preserve">Dangereux par </w:t>
      </w:r>
      <w:r w:rsidR="00EA7646" w:rsidRPr="00D2074D">
        <w:rPr>
          <w:rFonts w:eastAsia="SimSun"/>
          <w:color w:val="1A1A1A"/>
          <w:sz w:val="22"/>
          <w:szCs w:val="22"/>
          <w:lang w:eastAsia="en-US"/>
        </w:rPr>
        <w:t>l’exploitation qui en est faite,</w:t>
      </w:r>
    </w:p>
    <w:p w14:paraId="1A20FC88" w14:textId="77777777" w:rsidR="008976D6" w:rsidRPr="00D2074D" w:rsidRDefault="008976D6" w:rsidP="00EA7646">
      <w:pPr>
        <w:pStyle w:val="UpperCaseList"/>
        <w:widowControl/>
        <w:ind w:left="0" w:firstLine="0"/>
        <w:rPr>
          <w:rFonts w:eastAsia="SimSun"/>
          <w:color w:val="1A1A1A"/>
          <w:sz w:val="22"/>
          <w:szCs w:val="22"/>
          <w:lang w:eastAsia="en-US"/>
        </w:rPr>
      </w:pPr>
    </w:p>
    <w:p w14:paraId="1432434E" w14:textId="18366649" w:rsidR="0098318B" w:rsidRDefault="008976D6" w:rsidP="00D2074D">
      <w:pPr>
        <w:pStyle w:val="UpperCaseList"/>
        <w:ind w:left="0" w:firstLine="0"/>
        <w:jc w:val="both"/>
        <w:rPr>
          <w:noProof/>
          <w:sz w:val="22"/>
          <w:szCs w:val="22"/>
        </w:rPr>
      </w:pPr>
      <w:r>
        <w:rPr>
          <w:sz w:val="22"/>
          <w:szCs w:val="22"/>
        </w:rPr>
        <w:lastRenderedPageBreak/>
        <w:t>CONSIDERANT</w:t>
      </w:r>
      <w:r w:rsidR="0098318B" w:rsidRPr="00727E18">
        <w:rPr>
          <w:sz w:val="22"/>
          <w:szCs w:val="22"/>
        </w:rPr>
        <w:t xml:space="preserve"> </w:t>
      </w:r>
      <w:r w:rsidR="0098318B" w:rsidRPr="00727E18">
        <w:rPr>
          <w:rFonts w:eastAsiaTheme="minorHAnsi"/>
          <w:sz w:val="22"/>
          <w:szCs w:val="22"/>
          <w:lang w:eastAsia="en-US"/>
        </w:rPr>
        <w:t>que cette situation</w:t>
      </w:r>
      <w:r w:rsidR="00A30140">
        <w:rPr>
          <w:rFonts w:eastAsiaTheme="minorHAnsi"/>
          <w:sz w:val="22"/>
          <w:szCs w:val="22"/>
          <w:lang w:eastAsia="en-US"/>
        </w:rPr>
        <w:t xml:space="preserve"> d’insalubrité au sens de l’article L. 1331-22 du code de la santé publique</w:t>
      </w:r>
      <w:r w:rsidR="0098318B" w:rsidRPr="00727E18">
        <w:rPr>
          <w:rFonts w:eastAsiaTheme="minorHAnsi"/>
          <w:sz w:val="22"/>
          <w:szCs w:val="22"/>
          <w:lang w:eastAsia="en-US"/>
        </w:rPr>
        <w:t xml:space="preserve"> est susceptible d’engendrer les risques sanitaires suivants</w:t>
      </w:r>
      <w:r w:rsidR="0098318B" w:rsidRPr="00727E18">
        <w:rPr>
          <w:noProof/>
          <w:sz w:val="22"/>
          <w:szCs w:val="22"/>
        </w:rPr>
        <w:t>:</w:t>
      </w:r>
    </w:p>
    <w:p w14:paraId="79FEB6CA" w14:textId="3BB74D08" w:rsidR="00EC6A3B" w:rsidRDefault="00EC6A3B" w:rsidP="00D2074D">
      <w:pPr>
        <w:pStyle w:val="UpperCaseList"/>
        <w:ind w:left="0" w:firstLine="0"/>
        <w:jc w:val="both"/>
        <w:rPr>
          <w:noProof/>
          <w:sz w:val="22"/>
          <w:szCs w:val="22"/>
        </w:rPr>
      </w:pPr>
    </w:p>
    <w:p w14:paraId="02130A3F" w14:textId="23FFAFC7" w:rsidR="00EC6A3B" w:rsidRPr="00727E18" w:rsidRDefault="00EC6A3B" w:rsidP="00D2074D">
      <w:pPr>
        <w:pStyle w:val="UpperCaseList"/>
        <w:ind w:left="0" w:firstLine="0"/>
        <w:jc w:val="both"/>
        <w:rPr>
          <w:noProof/>
          <w:sz w:val="22"/>
          <w:szCs w:val="22"/>
        </w:rPr>
      </w:pPr>
      <w:r>
        <w:rPr>
          <w:noProof/>
          <w:sz w:val="22"/>
          <w:szCs w:val="22"/>
        </w:rPr>
        <w:t>[Exemples :</w:t>
      </w:r>
    </w:p>
    <w:p w14:paraId="674CB3FE" w14:textId="28128388" w:rsidR="0098318B" w:rsidRDefault="0098318B" w:rsidP="00D2074D">
      <w:pPr>
        <w:pStyle w:val="UpperCaseList"/>
        <w:numPr>
          <w:ilvl w:val="1"/>
          <w:numId w:val="3"/>
        </w:numPr>
        <w:jc w:val="both"/>
        <w:rPr>
          <w:rFonts w:eastAsia="SimSun"/>
          <w:color w:val="1A1A1A"/>
          <w:sz w:val="22"/>
          <w:szCs w:val="22"/>
          <w:lang w:eastAsia="en-US"/>
        </w:rPr>
      </w:pPr>
      <w:r w:rsidRPr="00D2074D">
        <w:rPr>
          <w:rFonts w:eastAsia="SimSun"/>
          <w:color w:val="1A1A1A"/>
          <w:sz w:val="22"/>
          <w:szCs w:val="22"/>
          <w:lang w:eastAsia="en-US"/>
        </w:rPr>
        <w:t>- Risques de survenue ou d’aggravation de pathologies notamment maladies pulmonaires, asthmes et allergies [si moisissures par ex.]</w:t>
      </w:r>
    </w:p>
    <w:p w14:paraId="694CB492" w14:textId="77777777" w:rsidR="0020686C" w:rsidRPr="00D2074D" w:rsidRDefault="0020686C" w:rsidP="00D2074D">
      <w:pPr>
        <w:pStyle w:val="UpperCaseList"/>
        <w:ind w:left="1440" w:firstLine="0"/>
        <w:jc w:val="both"/>
        <w:rPr>
          <w:rFonts w:eastAsia="SimSun"/>
          <w:color w:val="1A1A1A"/>
          <w:sz w:val="22"/>
          <w:szCs w:val="22"/>
          <w:lang w:eastAsia="en-US"/>
        </w:rPr>
      </w:pPr>
    </w:p>
    <w:p w14:paraId="04A1FB02" w14:textId="3EB83FC6" w:rsidR="0098318B" w:rsidRDefault="0098318B" w:rsidP="00D2074D">
      <w:pPr>
        <w:pStyle w:val="UpperCaseList"/>
        <w:numPr>
          <w:ilvl w:val="1"/>
          <w:numId w:val="3"/>
        </w:numPr>
        <w:jc w:val="both"/>
        <w:rPr>
          <w:rFonts w:eastAsia="SimSun"/>
          <w:color w:val="1A1A1A"/>
          <w:sz w:val="22"/>
          <w:szCs w:val="22"/>
          <w:lang w:eastAsia="en-US"/>
        </w:rPr>
      </w:pPr>
      <w:r w:rsidRPr="00D2074D">
        <w:rPr>
          <w:rFonts w:eastAsia="SimSun"/>
          <w:color w:val="1A1A1A"/>
          <w:sz w:val="22"/>
          <w:szCs w:val="22"/>
          <w:lang w:eastAsia="en-US"/>
        </w:rPr>
        <w:t>- Risques de survenue ou d’aggravation de pathologies notamment maladies infectieuses ou parasitaires [si saletés, accumulation déchets, moisissures, eaux usées mal évacuées, présence de parasites ou de nuisibles…]</w:t>
      </w:r>
    </w:p>
    <w:p w14:paraId="3D7356A3" w14:textId="0F362703" w:rsidR="0020686C" w:rsidRPr="00D2074D" w:rsidRDefault="0020686C" w:rsidP="00D2074D">
      <w:pPr>
        <w:pStyle w:val="UpperCaseList"/>
        <w:ind w:left="0" w:firstLine="0"/>
        <w:jc w:val="both"/>
        <w:rPr>
          <w:rFonts w:eastAsia="SimSun"/>
          <w:color w:val="1A1A1A"/>
          <w:sz w:val="22"/>
          <w:szCs w:val="22"/>
          <w:lang w:eastAsia="en-US"/>
        </w:rPr>
      </w:pPr>
    </w:p>
    <w:p w14:paraId="55272623" w14:textId="2B835E61" w:rsidR="0098318B" w:rsidRDefault="0098318B" w:rsidP="00D2074D">
      <w:pPr>
        <w:pStyle w:val="UpperCaseList"/>
        <w:numPr>
          <w:ilvl w:val="1"/>
          <w:numId w:val="3"/>
        </w:numPr>
        <w:jc w:val="both"/>
        <w:rPr>
          <w:rFonts w:eastAsia="SimSun"/>
          <w:color w:val="1A1A1A"/>
          <w:sz w:val="22"/>
          <w:szCs w:val="22"/>
          <w:lang w:eastAsia="en-US"/>
        </w:rPr>
      </w:pPr>
      <w:r w:rsidRPr="00D2074D">
        <w:rPr>
          <w:rFonts w:eastAsia="SimSun"/>
          <w:color w:val="1A1A1A"/>
          <w:sz w:val="22"/>
          <w:szCs w:val="22"/>
          <w:lang w:eastAsia="en-US"/>
        </w:rPr>
        <w:t>- Risques d’atteintes à la santé mentale [si trop étroit, bas de plafond etc.]</w:t>
      </w:r>
    </w:p>
    <w:p w14:paraId="69C8833B" w14:textId="01F3AE1C" w:rsidR="0020686C" w:rsidRPr="00D2074D" w:rsidRDefault="0020686C" w:rsidP="00D2074D">
      <w:pPr>
        <w:pStyle w:val="UpperCaseList"/>
        <w:ind w:left="0" w:firstLine="0"/>
        <w:jc w:val="both"/>
        <w:rPr>
          <w:rFonts w:eastAsia="SimSun"/>
          <w:color w:val="1A1A1A"/>
          <w:sz w:val="22"/>
          <w:szCs w:val="22"/>
          <w:lang w:eastAsia="en-US"/>
        </w:rPr>
      </w:pPr>
    </w:p>
    <w:p w14:paraId="33B1A53F" w14:textId="34A7A2A6" w:rsidR="0020686C" w:rsidRDefault="0098318B" w:rsidP="00D2074D">
      <w:pPr>
        <w:pStyle w:val="UpperCaseList"/>
        <w:numPr>
          <w:ilvl w:val="1"/>
          <w:numId w:val="3"/>
        </w:numPr>
        <w:jc w:val="both"/>
        <w:rPr>
          <w:rFonts w:eastAsia="SimSun"/>
          <w:color w:val="1A1A1A"/>
          <w:sz w:val="22"/>
          <w:szCs w:val="22"/>
          <w:lang w:eastAsia="en-US"/>
        </w:rPr>
      </w:pPr>
      <w:r w:rsidRPr="00D2074D">
        <w:rPr>
          <w:rFonts w:eastAsia="SimSun"/>
          <w:color w:val="1A1A1A"/>
          <w:sz w:val="22"/>
          <w:szCs w:val="22"/>
          <w:lang w:eastAsia="en-US"/>
        </w:rPr>
        <w:t>- Risques de survenue d’accidents [si risque de chute de matériaux, risque de chute dans l’escalier etc.]</w:t>
      </w:r>
      <w:r w:rsidR="0020686C">
        <w:rPr>
          <w:rFonts w:eastAsia="SimSun"/>
          <w:color w:val="1A1A1A"/>
          <w:sz w:val="22"/>
          <w:szCs w:val="22"/>
          <w:lang w:eastAsia="en-US"/>
        </w:rPr>
        <w:t>,</w:t>
      </w:r>
    </w:p>
    <w:p w14:paraId="0667E5FA" w14:textId="77777777" w:rsidR="0020686C" w:rsidRDefault="0020686C" w:rsidP="00D2074D">
      <w:pPr>
        <w:pStyle w:val="Paragraphedeliste"/>
        <w:rPr>
          <w:rFonts w:eastAsia="SimSun"/>
          <w:color w:val="1A1A1A"/>
          <w:sz w:val="22"/>
          <w:szCs w:val="22"/>
          <w:lang w:eastAsia="en-US"/>
        </w:rPr>
      </w:pPr>
    </w:p>
    <w:p w14:paraId="1E177ECB" w14:textId="1CE468E3" w:rsidR="0020686C" w:rsidRDefault="0020686C" w:rsidP="00D2074D">
      <w:pPr>
        <w:pStyle w:val="UpperCaseList"/>
        <w:numPr>
          <w:ilvl w:val="1"/>
          <w:numId w:val="3"/>
        </w:numPr>
        <w:jc w:val="both"/>
        <w:rPr>
          <w:rFonts w:eastAsia="SimSun"/>
          <w:color w:val="1A1A1A"/>
          <w:sz w:val="22"/>
          <w:szCs w:val="22"/>
          <w:lang w:eastAsia="en-US"/>
        </w:rPr>
      </w:pPr>
      <w:r>
        <w:rPr>
          <w:rFonts w:eastAsia="SimSun"/>
          <w:color w:val="1A1A1A"/>
          <w:sz w:val="22"/>
          <w:szCs w:val="22"/>
          <w:lang w:eastAsia="en-US"/>
        </w:rPr>
        <w:t>Risque d’électrocution,</w:t>
      </w:r>
    </w:p>
    <w:p w14:paraId="0198A0FD" w14:textId="4E2157E1" w:rsidR="0020686C" w:rsidRPr="00D2074D" w:rsidRDefault="0020686C" w:rsidP="00D2074D">
      <w:pPr>
        <w:pStyle w:val="UpperCaseList"/>
        <w:ind w:left="0" w:firstLine="0"/>
        <w:jc w:val="both"/>
        <w:rPr>
          <w:rFonts w:eastAsia="SimSun"/>
          <w:color w:val="1A1A1A"/>
          <w:sz w:val="22"/>
          <w:szCs w:val="22"/>
          <w:lang w:eastAsia="en-US"/>
        </w:rPr>
      </w:pPr>
    </w:p>
    <w:p w14:paraId="3BF5F3EF" w14:textId="70353830" w:rsidR="0098318B" w:rsidRDefault="0098318B" w:rsidP="00D2074D">
      <w:pPr>
        <w:pStyle w:val="UpperCaseList"/>
        <w:numPr>
          <w:ilvl w:val="1"/>
          <w:numId w:val="3"/>
        </w:numPr>
        <w:jc w:val="both"/>
        <w:rPr>
          <w:rFonts w:eastAsia="SimSun"/>
          <w:color w:val="1A1A1A"/>
          <w:sz w:val="22"/>
          <w:szCs w:val="22"/>
          <w:lang w:eastAsia="en-US"/>
        </w:rPr>
      </w:pPr>
      <w:r w:rsidRPr="00D2074D">
        <w:rPr>
          <w:rFonts w:eastAsia="SimSun"/>
          <w:color w:val="1A1A1A"/>
          <w:sz w:val="22"/>
          <w:szCs w:val="22"/>
          <w:lang w:eastAsia="en-US"/>
        </w:rPr>
        <w:t>- Risques de saturnisme [si risque établi]</w:t>
      </w:r>
    </w:p>
    <w:p w14:paraId="44B98764" w14:textId="3F3E29CA" w:rsidR="0020686C" w:rsidRPr="00D2074D" w:rsidRDefault="0020686C" w:rsidP="00D2074D">
      <w:pPr>
        <w:pStyle w:val="UpperCaseList"/>
        <w:ind w:left="0" w:firstLine="0"/>
        <w:jc w:val="both"/>
        <w:rPr>
          <w:rFonts w:eastAsia="SimSun"/>
          <w:color w:val="1A1A1A"/>
          <w:sz w:val="22"/>
          <w:szCs w:val="22"/>
          <w:lang w:eastAsia="en-US"/>
        </w:rPr>
      </w:pPr>
    </w:p>
    <w:p w14:paraId="659BDF14" w14:textId="4ED60F9C" w:rsidR="0098318B" w:rsidRDefault="0098318B" w:rsidP="00D2074D">
      <w:pPr>
        <w:pStyle w:val="UpperCaseList"/>
        <w:numPr>
          <w:ilvl w:val="1"/>
          <w:numId w:val="3"/>
        </w:numPr>
        <w:jc w:val="both"/>
        <w:rPr>
          <w:rFonts w:eastAsia="SimSun"/>
          <w:color w:val="1A1A1A"/>
          <w:sz w:val="22"/>
          <w:szCs w:val="22"/>
          <w:lang w:eastAsia="en-US"/>
        </w:rPr>
      </w:pPr>
      <w:r w:rsidRPr="00D2074D">
        <w:rPr>
          <w:rFonts w:eastAsia="SimSun"/>
          <w:color w:val="1A1A1A"/>
          <w:sz w:val="22"/>
          <w:szCs w:val="22"/>
          <w:lang w:eastAsia="en-US"/>
        </w:rPr>
        <w:t>- Risques d’intoxications par le monoxyde de carbone [si absence ventilation, chauffage ou production eau chaude avec combustion]</w:t>
      </w:r>
    </w:p>
    <w:p w14:paraId="0521BCBA" w14:textId="2FF27789" w:rsidR="0020686C" w:rsidRPr="00D2074D" w:rsidRDefault="0020686C" w:rsidP="005E5FB6">
      <w:pPr>
        <w:pStyle w:val="UpperCaseList"/>
        <w:ind w:left="0" w:firstLine="0"/>
        <w:jc w:val="both"/>
        <w:rPr>
          <w:rFonts w:eastAsia="SimSun"/>
          <w:color w:val="1A1A1A"/>
          <w:sz w:val="22"/>
          <w:szCs w:val="22"/>
          <w:lang w:eastAsia="en-US"/>
        </w:rPr>
      </w:pPr>
    </w:p>
    <w:p w14:paraId="27C9F881" w14:textId="77777777" w:rsidR="0098318B" w:rsidRPr="00D2074D" w:rsidRDefault="0098318B" w:rsidP="00D2074D">
      <w:pPr>
        <w:pStyle w:val="UpperCaseList"/>
        <w:numPr>
          <w:ilvl w:val="1"/>
          <w:numId w:val="3"/>
        </w:numPr>
        <w:jc w:val="both"/>
        <w:rPr>
          <w:rFonts w:eastAsia="SimSun"/>
          <w:color w:val="1A1A1A"/>
          <w:sz w:val="22"/>
          <w:szCs w:val="22"/>
          <w:lang w:eastAsia="en-US"/>
        </w:rPr>
      </w:pPr>
      <w:r w:rsidRPr="00D2074D">
        <w:rPr>
          <w:rFonts w:eastAsia="SimSun"/>
          <w:color w:val="1A1A1A"/>
          <w:sz w:val="22"/>
          <w:szCs w:val="22"/>
          <w:lang w:eastAsia="en-US"/>
        </w:rPr>
        <w:t>- Risques de survenue de maladies spécifiques [le cas échéant]</w:t>
      </w:r>
    </w:p>
    <w:p w14:paraId="3E908077" w14:textId="37E1DED8" w:rsidR="008D2D1E" w:rsidRDefault="008D2D1E" w:rsidP="00E4274F">
      <w:pPr>
        <w:jc w:val="both"/>
      </w:pPr>
    </w:p>
    <w:p w14:paraId="5FD5D08E" w14:textId="5451CE2F" w:rsidR="008D2D1E" w:rsidRDefault="00790856" w:rsidP="008D2D1E">
      <w:pPr>
        <w:jc w:val="both"/>
        <w:rPr>
          <w:rFonts w:ascii="Arial" w:hAnsi="Arial" w:cs="Arial"/>
        </w:rPr>
      </w:pPr>
      <w:r>
        <w:rPr>
          <w:rFonts w:ascii="Arial" w:hAnsi="Arial" w:cs="Arial"/>
        </w:rPr>
        <w:t xml:space="preserve">[en cas d’interdiction définitive d’habiter ou de démolition : </w:t>
      </w:r>
      <w:r w:rsidR="00C97567" w:rsidRPr="00790856">
        <w:rPr>
          <w:rFonts w:ascii="Arial" w:hAnsi="Arial" w:cs="Arial"/>
        </w:rPr>
        <w:t xml:space="preserve">CONSIDERANT </w:t>
      </w:r>
      <w:r>
        <w:rPr>
          <w:rFonts w:ascii="Arial" w:hAnsi="Arial" w:cs="Arial"/>
        </w:rPr>
        <w:t xml:space="preserve">qu’il n’existe aucun moyen technique de remédier à l’insalubrité ou que les </w:t>
      </w:r>
      <w:r w:rsidRPr="001F375A">
        <w:rPr>
          <w:rFonts w:ascii="Arial" w:hAnsi="Arial" w:cs="Arial"/>
        </w:rPr>
        <w:t>travaux nécessaires</w:t>
      </w:r>
      <w:r>
        <w:rPr>
          <w:rFonts w:ascii="Arial" w:hAnsi="Arial" w:cs="Arial"/>
        </w:rPr>
        <w:t xml:space="preserve"> à cette</w:t>
      </w:r>
      <w:r w:rsidRPr="001F375A">
        <w:rPr>
          <w:rFonts w:ascii="Arial" w:hAnsi="Arial" w:cs="Arial"/>
        </w:rPr>
        <w:t xml:space="preserve"> résorption</w:t>
      </w:r>
      <w:r>
        <w:rPr>
          <w:rFonts w:ascii="Arial" w:hAnsi="Arial" w:cs="Arial"/>
        </w:rPr>
        <w:t xml:space="preserve"> sont plus co</w:t>
      </w:r>
      <w:r w:rsidR="00821A53">
        <w:rPr>
          <w:rFonts w:ascii="Arial" w:hAnsi="Arial" w:cs="Arial"/>
        </w:rPr>
        <w:t>û</w:t>
      </w:r>
      <w:r>
        <w:rPr>
          <w:rFonts w:ascii="Arial" w:hAnsi="Arial" w:cs="Arial"/>
        </w:rPr>
        <w:t>teux que la recons</w:t>
      </w:r>
      <w:r w:rsidRPr="001F375A">
        <w:rPr>
          <w:rFonts w:ascii="Arial" w:hAnsi="Arial" w:cs="Arial"/>
        </w:rPr>
        <w:t>truct</w:t>
      </w:r>
      <w:r>
        <w:rPr>
          <w:rFonts w:ascii="Arial" w:hAnsi="Arial" w:cs="Arial"/>
        </w:rPr>
        <w:t>ion,]</w:t>
      </w:r>
      <w:r w:rsidR="008D2D1E" w:rsidRPr="0041426C">
        <w:rPr>
          <w:rFonts w:ascii="Arial" w:hAnsi="Arial" w:cs="Arial"/>
        </w:rPr>
        <w:t>CONSIDERANT dès lors, qu’il y a lieu d’ordonner les mesures pour faire cesser</w:t>
      </w:r>
      <w:r w:rsidR="0020686C">
        <w:rPr>
          <w:rFonts w:ascii="Arial" w:hAnsi="Arial" w:cs="Arial"/>
        </w:rPr>
        <w:t xml:space="preserve"> ce danger dans un délai fixé ;</w:t>
      </w:r>
    </w:p>
    <w:p w14:paraId="286DC8E3" w14:textId="27544AA4" w:rsidR="0020686C" w:rsidRPr="00D2074D" w:rsidRDefault="0020686C" w:rsidP="00E4274F">
      <w:pPr>
        <w:jc w:val="both"/>
        <w:rPr>
          <w:rFonts w:ascii="Arial" w:hAnsi="Arial" w:cs="Arial"/>
          <w:i/>
        </w:rPr>
      </w:pPr>
      <w:r w:rsidRPr="00D2074D">
        <w:rPr>
          <w:rFonts w:ascii="Arial" w:hAnsi="Arial" w:cs="Arial"/>
          <w:i/>
        </w:rPr>
        <w:t xml:space="preserve">[OPTION </w:t>
      </w:r>
      <w:r w:rsidR="001A1879" w:rsidRPr="00D2074D">
        <w:rPr>
          <w:rFonts w:ascii="Arial" w:hAnsi="Arial" w:cs="Arial"/>
          <w:i/>
        </w:rPr>
        <w:t xml:space="preserve">en cas d’un arrêté de prescription de travaux et d’interdiction temporaire d’habitation associé à une situation de </w:t>
      </w:r>
      <w:r w:rsidRPr="00D2074D">
        <w:rPr>
          <w:rFonts w:ascii="Arial" w:hAnsi="Arial" w:cs="Arial"/>
          <w:i/>
        </w:rPr>
        <w:t>sur-occupation</w:t>
      </w:r>
      <w:r w:rsidR="001A1879" w:rsidRPr="00D2074D">
        <w:rPr>
          <w:rFonts w:ascii="Arial" w:hAnsi="Arial" w:cs="Arial"/>
          <w:i/>
        </w:rPr>
        <w:t>, le préfet reloge le ménage après la réalisation des travaux :</w:t>
      </w:r>
    </w:p>
    <w:p w14:paraId="5DC6580E" w14:textId="4582B770" w:rsidR="00E4274F" w:rsidRPr="00D2074D" w:rsidRDefault="00E4274F" w:rsidP="00E4274F">
      <w:pPr>
        <w:jc w:val="both"/>
        <w:rPr>
          <w:rFonts w:ascii="Arial" w:hAnsi="Arial" w:cs="Arial"/>
        </w:rPr>
      </w:pPr>
      <w:r w:rsidRPr="00D2074D">
        <w:rPr>
          <w:rFonts w:ascii="Arial" w:hAnsi="Arial" w:cs="Arial"/>
        </w:rPr>
        <w:t>C</w:t>
      </w:r>
      <w:r w:rsidR="0020686C" w:rsidRPr="00D2074D">
        <w:rPr>
          <w:rFonts w:ascii="Arial" w:hAnsi="Arial" w:cs="Arial"/>
        </w:rPr>
        <w:t xml:space="preserve">ONSIDERANT </w:t>
      </w:r>
      <w:r w:rsidRPr="00D2074D">
        <w:rPr>
          <w:rFonts w:ascii="Arial" w:hAnsi="Arial" w:cs="Arial"/>
        </w:rPr>
        <w:t xml:space="preserve">en outre qu’un/que des logement(s) est/sont manifestement sur-occupé(s) et qu’il y a lieu de faire application des dispositions des articles L.521-1 et L.521-3-1, I (troisième alinéa) du code de la construction et de l’habitation </w:t>
      </w:r>
      <w:r w:rsidR="0020686C" w:rsidRPr="00D2074D">
        <w:rPr>
          <w:rFonts w:ascii="Arial" w:hAnsi="Arial" w:cs="Arial"/>
        </w:rPr>
        <w:t>]</w:t>
      </w:r>
    </w:p>
    <w:p w14:paraId="2D886AEE" w14:textId="69BB00AE" w:rsidR="008D2D1E" w:rsidRPr="006D5B4B" w:rsidRDefault="0041426C" w:rsidP="008D2D1E">
      <w:pPr>
        <w:jc w:val="both"/>
        <w:rPr>
          <w:rFonts w:ascii="Arial" w:hAnsi="Arial" w:cs="Arial"/>
        </w:rPr>
      </w:pPr>
      <w:r w:rsidRPr="00DB719F">
        <w:rPr>
          <w:rFonts w:ascii="Arial" w:hAnsi="Arial" w:cs="Arial"/>
        </w:rPr>
        <w:t>[</w:t>
      </w:r>
      <w:r w:rsidR="008D2D1E" w:rsidRPr="00245DE5">
        <w:rPr>
          <w:rFonts w:ascii="Arial" w:hAnsi="Arial" w:cs="Arial"/>
        </w:rPr>
        <w:t xml:space="preserve">Sur proposition du directeur général de </w:t>
      </w:r>
      <w:r w:rsidR="001A1879">
        <w:rPr>
          <w:rFonts w:ascii="Arial" w:hAnsi="Arial" w:cs="Arial"/>
        </w:rPr>
        <w:t xml:space="preserve">l’agence régionale de </w:t>
      </w:r>
      <w:r w:rsidR="008D2D1E" w:rsidRPr="00245DE5">
        <w:rPr>
          <w:rFonts w:ascii="Arial" w:hAnsi="Arial" w:cs="Arial"/>
        </w:rPr>
        <w:t xml:space="preserve">santé de </w:t>
      </w:r>
      <w:r w:rsidR="001A1879">
        <w:rPr>
          <w:rFonts w:ascii="Arial" w:hAnsi="Arial" w:cs="Arial"/>
        </w:rPr>
        <w:t>[</w:t>
      </w:r>
      <w:r w:rsidR="008D2D1E" w:rsidRPr="00D2074D">
        <w:rPr>
          <w:rFonts w:ascii="Arial" w:hAnsi="Arial" w:cs="Arial"/>
          <w:i/>
        </w:rPr>
        <w:t>région</w:t>
      </w:r>
      <w:r w:rsidR="001A1879">
        <w:rPr>
          <w:rFonts w:ascii="Arial" w:hAnsi="Arial" w:cs="Arial"/>
        </w:rPr>
        <w:t>]</w:t>
      </w:r>
      <w:r w:rsidR="008D2D1E" w:rsidRPr="00245DE5">
        <w:rPr>
          <w:rFonts w:ascii="Arial" w:hAnsi="Arial" w:cs="Arial"/>
        </w:rPr>
        <w:t xml:space="preserve">, du directeur départemental de la délégation territoriale de </w:t>
      </w:r>
      <w:r w:rsidR="001A1879">
        <w:rPr>
          <w:rFonts w:ascii="Arial" w:hAnsi="Arial" w:cs="Arial"/>
        </w:rPr>
        <w:t>[</w:t>
      </w:r>
      <w:r w:rsidR="008D2D1E" w:rsidRPr="00D2074D">
        <w:rPr>
          <w:rFonts w:ascii="Arial" w:hAnsi="Arial" w:cs="Arial"/>
          <w:i/>
        </w:rPr>
        <w:t>département</w:t>
      </w:r>
      <w:r w:rsidR="001A1879">
        <w:rPr>
          <w:rFonts w:ascii="Arial" w:hAnsi="Arial" w:cs="Arial"/>
        </w:rPr>
        <w:t>]</w:t>
      </w:r>
      <w:r w:rsidR="008D2D1E" w:rsidRPr="00245DE5">
        <w:rPr>
          <w:rFonts w:ascii="Arial" w:hAnsi="Arial" w:cs="Arial"/>
        </w:rPr>
        <w:t xml:space="preserve"> et du secrétaire général de la préfecture</w:t>
      </w:r>
      <w:r w:rsidRPr="00245DE5">
        <w:rPr>
          <w:rFonts w:ascii="Arial" w:hAnsi="Arial" w:cs="Arial"/>
        </w:rPr>
        <w:t>…]</w:t>
      </w:r>
    </w:p>
    <w:p w14:paraId="2F676B34" w14:textId="77777777" w:rsidR="008D2D1E" w:rsidRDefault="008D2D1E" w:rsidP="00E4274F">
      <w:pPr>
        <w:jc w:val="both"/>
      </w:pPr>
    </w:p>
    <w:p w14:paraId="5FEF8FC0" w14:textId="158877C5" w:rsidR="00E4274F" w:rsidRPr="00B15C9B" w:rsidRDefault="00E4274F" w:rsidP="00B15C9B">
      <w:pPr>
        <w:jc w:val="center"/>
        <w:rPr>
          <w:sz w:val="24"/>
          <w:szCs w:val="24"/>
        </w:rPr>
      </w:pPr>
      <w:r w:rsidRPr="00B15C9B">
        <w:rPr>
          <w:sz w:val="24"/>
          <w:szCs w:val="24"/>
        </w:rPr>
        <w:t>Arrête :</w:t>
      </w:r>
    </w:p>
    <w:p w14:paraId="53A6479F" w14:textId="505BF578" w:rsidR="005C5C3A" w:rsidRPr="006D5B4B" w:rsidRDefault="005C5C3A" w:rsidP="005C5C3A">
      <w:pPr>
        <w:ind w:right="-1"/>
        <w:jc w:val="both"/>
        <w:rPr>
          <w:rFonts w:ascii="Arial" w:hAnsi="Arial" w:cs="Arial"/>
        </w:rPr>
      </w:pPr>
      <w:r w:rsidRPr="006D5B4B">
        <w:rPr>
          <w:rFonts w:ascii="Arial" w:hAnsi="Arial" w:cs="Arial"/>
          <w:b/>
        </w:rPr>
        <w:t>Article 1er</w:t>
      </w:r>
      <w:r w:rsidRPr="006D5B4B">
        <w:rPr>
          <w:rFonts w:ascii="Arial" w:hAnsi="Arial" w:cs="Arial"/>
        </w:rPr>
        <w:t xml:space="preserve"> : </w:t>
      </w:r>
      <w:r>
        <w:rPr>
          <w:rFonts w:ascii="Arial" w:hAnsi="Arial" w:cs="Arial"/>
        </w:rPr>
        <w:t>Afin de faire cesser la situation d’insalubrité dans l</w:t>
      </w:r>
      <w:r w:rsidRPr="006D5B4B">
        <w:rPr>
          <w:rFonts w:ascii="Arial" w:hAnsi="Arial" w:cs="Arial"/>
        </w:rPr>
        <w:t xml:space="preserve">’immeuble/local/installation sis </w:t>
      </w:r>
      <w:r w:rsidRPr="009B3A75">
        <w:rPr>
          <w:rFonts w:ascii="Arial" w:hAnsi="Arial" w:cs="Arial"/>
          <w:i/>
        </w:rPr>
        <w:t xml:space="preserve">[adresse complète et précise, section cadastrale XXXXX, lot </w:t>
      </w:r>
      <w:proofErr w:type="spellStart"/>
      <w:r w:rsidRPr="009B3A75">
        <w:rPr>
          <w:rFonts w:ascii="Arial" w:hAnsi="Arial" w:cs="Arial"/>
          <w:i/>
        </w:rPr>
        <w:t>n°XX</w:t>
      </w:r>
      <w:proofErr w:type="spellEnd"/>
      <w:r w:rsidRPr="009B3A75">
        <w:rPr>
          <w:rFonts w:ascii="Arial" w:hAnsi="Arial" w:cs="Arial"/>
          <w:i/>
        </w:rPr>
        <w:t>]</w:t>
      </w:r>
      <w:r w:rsidRPr="006D5B4B">
        <w:rPr>
          <w:rFonts w:ascii="Arial" w:hAnsi="Arial" w:cs="Arial"/>
        </w:rPr>
        <w:t xml:space="preserve">, </w:t>
      </w:r>
      <w:r>
        <w:rPr>
          <w:rFonts w:ascii="Arial" w:hAnsi="Arial" w:cs="Arial"/>
        </w:rPr>
        <w:t>M</w:t>
      </w:r>
      <w:r w:rsidR="0041426C">
        <w:rPr>
          <w:rFonts w:ascii="Arial" w:hAnsi="Arial" w:cs="Arial"/>
        </w:rPr>
        <w:t xml:space="preserve">onsieur ou </w:t>
      </w:r>
      <w:r w:rsidR="00A30140">
        <w:rPr>
          <w:rFonts w:ascii="Arial" w:hAnsi="Arial" w:cs="Arial"/>
        </w:rPr>
        <w:t xml:space="preserve">Madame </w:t>
      </w:r>
      <w:r w:rsidR="00245DE5">
        <w:rPr>
          <w:rFonts w:ascii="Arial" w:hAnsi="Arial" w:cs="Arial"/>
        </w:rPr>
        <w:t>[</w:t>
      </w:r>
      <w:r w:rsidR="0041426C">
        <w:rPr>
          <w:rFonts w:ascii="Arial" w:hAnsi="Arial" w:cs="Arial"/>
        </w:rPr>
        <w:t>Nom Prénom</w:t>
      </w:r>
      <w:r w:rsidR="00245DE5">
        <w:rPr>
          <w:rFonts w:ascii="Arial" w:hAnsi="Arial" w:cs="Arial"/>
        </w:rPr>
        <w:t>]</w:t>
      </w:r>
      <w:r w:rsidRPr="006D5B4B">
        <w:rPr>
          <w:rFonts w:ascii="Arial" w:hAnsi="Arial" w:cs="Arial"/>
        </w:rPr>
        <w:t xml:space="preserve"> </w:t>
      </w:r>
      <w:r w:rsidRPr="009B3A75">
        <w:rPr>
          <w:rFonts w:ascii="Arial" w:hAnsi="Arial" w:cs="Arial"/>
          <w:i/>
        </w:rPr>
        <w:t xml:space="preserve">[Identification </w:t>
      </w:r>
      <w:r>
        <w:rPr>
          <w:rFonts w:ascii="Arial" w:hAnsi="Arial" w:cs="Arial"/>
          <w:i/>
        </w:rPr>
        <w:t>des personnes tenues d’exécuter les mesures dont le</w:t>
      </w:r>
      <w:r w:rsidRPr="009B3A75">
        <w:rPr>
          <w:rFonts w:ascii="Arial" w:hAnsi="Arial" w:cs="Arial"/>
          <w:i/>
        </w:rPr>
        <w:t xml:space="preserve"> propriétaire</w:t>
      </w:r>
      <w:r w:rsidRPr="00CF6D6C">
        <w:rPr>
          <w:rFonts w:ascii="Arial" w:hAnsi="Arial" w:cs="Arial"/>
        </w:rPr>
        <w:t xml:space="preserve"> </w:t>
      </w:r>
      <w:r w:rsidRPr="009B3A75">
        <w:rPr>
          <w:rFonts w:ascii="Arial" w:hAnsi="Arial" w:cs="Arial"/>
          <w:i/>
        </w:rPr>
        <w:t xml:space="preserve">ou </w:t>
      </w:r>
      <w:r>
        <w:rPr>
          <w:rFonts w:ascii="Arial" w:hAnsi="Arial" w:cs="Arial"/>
          <w:i/>
        </w:rPr>
        <w:t>l</w:t>
      </w:r>
      <w:r w:rsidRPr="009B3A75">
        <w:rPr>
          <w:rFonts w:ascii="Arial" w:hAnsi="Arial" w:cs="Arial"/>
          <w:i/>
        </w:rPr>
        <w:t>es titulaires de parts donnant droit à l’attribution ou à la jouissance en propriété des locaux, personne physique ou morale</w:t>
      </w:r>
      <w:r>
        <w:rPr>
          <w:rFonts w:ascii="Arial" w:hAnsi="Arial" w:cs="Arial"/>
          <w:i/>
        </w:rPr>
        <w:t xml:space="preserve">, </w:t>
      </w:r>
      <w:r w:rsidR="0041426C">
        <w:rPr>
          <w:rFonts w:ascii="Arial" w:hAnsi="Arial" w:cs="Arial"/>
          <w:i/>
        </w:rPr>
        <w:t xml:space="preserve">exploitant, bailleur ou autre personne qui met à disposition le local, </w:t>
      </w:r>
      <w:r>
        <w:rPr>
          <w:rFonts w:ascii="Arial" w:hAnsi="Arial" w:cs="Arial"/>
          <w:i/>
        </w:rPr>
        <w:t xml:space="preserve">syndic représentant le syndicat des copropriétaires] sont tenus </w:t>
      </w:r>
      <w:r>
        <w:rPr>
          <w:rFonts w:ascii="Arial" w:hAnsi="Arial" w:cs="Arial"/>
          <w:i/>
        </w:rPr>
        <w:lastRenderedPageBreak/>
        <w:t>de réaliser</w:t>
      </w:r>
      <w:r>
        <w:rPr>
          <w:rFonts w:ascii="Arial" w:hAnsi="Arial" w:cs="Arial"/>
        </w:rPr>
        <w:t xml:space="preserve"> dans un délai de xx jours</w:t>
      </w:r>
      <w:r w:rsidR="002D31AA">
        <w:rPr>
          <w:rFonts w:ascii="Arial" w:hAnsi="Arial" w:cs="Arial"/>
        </w:rPr>
        <w:t>/mois à compter de la notification de l’arrêté</w:t>
      </w:r>
      <w:r w:rsidR="002D31AA" w:rsidRPr="002D31AA">
        <w:rPr>
          <w:rFonts w:ascii="Arial" w:hAnsi="Arial" w:cs="Arial"/>
          <w:i/>
        </w:rPr>
        <w:t xml:space="preserve"> </w:t>
      </w:r>
      <w:r w:rsidRPr="002D31AA">
        <w:rPr>
          <w:rFonts w:ascii="Arial" w:hAnsi="Arial" w:cs="Arial"/>
          <w:i/>
        </w:rPr>
        <w:t>[délai d’exécution de la mesure]</w:t>
      </w:r>
      <w:r>
        <w:rPr>
          <w:rFonts w:ascii="Arial" w:hAnsi="Arial" w:cs="Arial"/>
        </w:rPr>
        <w:t xml:space="preserve"> </w:t>
      </w:r>
      <w:r>
        <w:rPr>
          <w:rFonts w:ascii="Arial" w:hAnsi="Arial" w:cs="Arial"/>
          <w:i/>
        </w:rPr>
        <w:t>les</w:t>
      </w:r>
      <w:r>
        <w:rPr>
          <w:rFonts w:ascii="Arial" w:hAnsi="Arial" w:cs="Arial"/>
        </w:rPr>
        <w:t xml:space="preserve"> </w:t>
      </w:r>
      <w:r w:rsidR="00245DE5">
        <w:rPr>
          <w:rFonts w:ascii="Arial" w:hAnsi="Arial" w:cs="Arial"/>
        </w:rPr>
        <w:t xml:space="preserve"> </w:t>
      </w:r>
      <w:r w:rsidRPr="006D5B4B">
        <w:rPr>
          <w:rFonts w:ascii="Arial" w:hAnsi="Arial" w:cs="Arial"/>
        </w:rPr>
        <w:t xml:space="preserve">mesures </w:t>
      </w:r>
      <w:r>
        <w:rPr>
          <w:rFonts w:ascii="Arial" w:hAnsi="Arial" w:cs="Arial"/>
        </w:rPr>
        <w:t>suivantes :</w:t>
      </w:r>
    </w:p>
    <w:p w14:paraId="57F928FD" w14:textId="72E4E62A" w:rsidR="005C5C3A" w:rsidRDefault="005C5C3A" w:rsidP="005C5C3A">
      <w:pPr>
        <w:ind w:right="-1"/>
        <w:jc w:val="both"/>
        <w:rPr>
          <w:rFonts w:ascii="Arial" w:hAnsi="Arial" w:cs="Arial"/>
        </w:rPr>
      </w:pPr>
      <w:r w:rsidRPr="005C6F75">
        <w:rPr>
          <w:rFonts w:ascii="Arial" w:hAnsi="Arial" w:cs="Arial"/>
        </w:rPr>
        <w:t>-</w:t>
      </w:r>
      <w:r>
        <w:rPr>
          <w:rFonts w:ascii="Arial" w:hAnsi="Arial" w:cs="Arial"/>
        </w:rPr>
        <w:t xml:space="preserve"> </w:t>
      </w:r>
      <w:r w:rsidRPr="006D5B4B">
        <w:rPr>
          <w:rFonts w:ascii="Arial" w:hAnsi="Arial" w:cs="Arial"/>
        </w:rPr>
        <w:t xml:space="preserve">selon les règles de l’art, </w:t>
      </w:r>
      <w:r w:rsidRPr="005C6F75">
        <w:rPr>
          <w:rFonts w:ascii="Arial" w:hAnsi="Arial" w:cs="Arial"/>
        </w:rPr>
        <w:t>[liste des prescriptions de travaux envisagées dans le rapport de visite</w:t>
      </w:r>
      <w:r>
        <w:rPr>
          <w:rFonts w:ascii="Arial" w:hAnsi="Arial" w:cs="Arial"/>
        </w:rPr>
        <w:t xml:space="preserve"> ou dans l’avis du </w:t>
      </w:r>
      <w:proofErr w:type="spellStart"/>
      <w:r>
        <w:rPr>
          <w:rFonts w:ascii="Arial" w:hAnsi="Arial" w:cs="Arial"/>
        </w:rPr>
        <w:t>coderst</w:t>
      </w:r>
      <w:proofErr w:type="spellEnd"/>
      <w:r w:rsidRPr="005C6F75">
        <w:rPr>
          <w:rFonts w:ascii="Arial" w:hAnsi="Arial" w:cs="Arial"/>
        </w:rPr>
        <w:t>],</w:t>
      </w:r>
      <w:r>
        <w:rPr>
          <w:rFonts w:ascii="Arial" w:hAnsi="Arial" w:cs="Arial"/>
        </w:rPr>
        <w:t xml:space="preserve"> </w:t>
      </w:r>
    </w:p>
    <w:p w14:paraId="41EDF4EA" w14:textId="77777777" w:rsidR="00837A8E" w:rsidRPr="00F8103B" w:rsidRDefault="00837A8E" w:rsidP="00837A8E">
      <w:pPr>
        <w:pStyle w:val="Paragraphedeliste"/>
        <w:rPr>
          <w:rFonts w:ascii="Arial" w:hAnsi="Arial" w:cs="Arial"/>
          <w:sz w:val="22"/>
          <w:szCs w:val="22"/>
        </w:rPr>
      </w:pPr>
    </w:p>
    <w:p w14:paraId="10569928" w14:textId="7CA9C6A3" w:rsidR="00941A08" w:rsidRPr="00E5745F" w:rsidRDefault="005C5C3A" w:rsidP="00CB771D">
      <w:r>
        <w:rPr>
          <w:rFonts w:ascii="Arial" w:hAnsi="Arial" w:cs="Arial"/>
          <w:i/>
          <w:color w:val="365F91" w:themeColor="accent1" w:themeShade="BF"/>
        </w:rPr>
        <w:t xml:space="preserve">- </w:t>
      </w:r>
      <w:r w:rsidR="00941A08" w:rsidRPr="00941A08">
        <w:t xml:space="preserve">cessation de </w:t>
      </w:r>
      <w:r w:rsidR="00526596" w:rsidRPr="00941A08">
        <w:t xml:space="preserve">mise à disposition du local ou de l’installation à des fins d’habitation et procéder au relogement des occupants </w:t>
      </w:r>
      <w:r w:rsidR="00941A08" w:rsidRPr="00941A08">
        <w:t xml:space="preserve">dans un délai de </w:t>
      </w:r>
      <w:r w:rsidR="0020686C" w:rsidRPr="002D31AA">
        <w:rPr>
          <w:i/>
        </w:rPr>
        <w:t>[</w:t>
      </w:r>
      <w:r w:rsidR="00941A08" w:rsidRPr="002D31AA">
        <w:rPr>
          <w:i/>
          <w:highlight w:val="yellow"/>
        </w:rPr>
        <w:t>délai d’exécution de la mesure</w:t>
      </w:r>
      <w:r w:rsidR="0020686C">
        <w:t>]</w:t>
      </w:r>
      <w:r w:rsidR="00941A08" w:rsidRPr="00941A08">
        <w:t xml:space="preserve"> </w:t>
      </w:r>
      <w:r w:rsidR="0020686C">
        <w:t xml:space="preserve">xx </w:t>
      </w:r>
      <w:r w:rsidR="008B7EE9">
        <w:t>jours/</w:t>
      </w:r>
      <w:r w:rsidR="00941A08" w:rsidRPr="00941A08">
        <w:t>mois</w:t>
      </w:r>
      <w:r w:rsidR="008B7EE9">
        <w:t xml:space="preserve"> à compter de la notification du présent arrêté</w:t>
      </w:r>
      <w:r w:rsidR="00941A08" w:rsidRPr="00941A08">
        <w:t>,</w:t>
      </w:r>
    </w:p>
    <w:p w14:paraId="24A3A1F5" w14:textId="77777777" w:rsidR="00941A08" w:rsidRPr="00E5745F" w:rsidRDefault="00941A08" w:rsidP="00E5745F">
      <w:pPr>
        <w:pStyle w:val="Paragraphedeliste"/>
        <w:ind w:left="2574" w:right="-1"/>
        <w:jc w:val="both"/>
        <w:rPr>
          <w:rFonts w:ascii="Arial" w:hAnsi="Arial" w:cs="Arial"/>
          <w:i/>
          <w:color w:val="365F91" w:themeColor="accent1" w:themeShade="BF"/>
          <w:sz w:val="22"/>
          <w:szCs w:val="22"/>
        </w:rPr>
      </w:pPr>
    </w:p>
    <w:p w14:paraId="387E0F8B" w14:textId="2516E087" w:rsidR="00526596" w:rsidRPr="005C5C3A" w:rsidRDefault="005C5C3A" w:rsidP="00CB771D">
      <w:pPr>
        <w:tabs>
          <w:tab w:val="left" w:pos="567"/>
        </w:tabs>
        <w:ind w:right="-45"/>
        <w:jc w:val="both"/>
      </w:pPr>
      <w:r w:rsidRPr="005C5C3A">
        <w:rPr>
          <w:rFonts w:ascii="Arial" w:hAnsi="Arial" w:cs="Arial"/>
        </w:rPr>
        <w:t>-</w:t>
      </w:r>
      <w:r>
        <w:rPr>
          <w:rFonts w:ascii="Arial" w:hAnsi="Arial" w:cs="Arial"/>
        </w:rPr>
        <w:t xml:space="preserve"> </w:t>
      </w:r>
      <w:r w:rsidR="00526596" w:rsidRPr="00CB771D">
        <w:rPr>
          <w:rFonts w:ascii="Arial" w:hAnsi="Arial" w:cs="Arial"/>
        </w:rPr>
        <w:t>démolition de tout ou partie de l’immeuble ou de l’installation,</w:t>
      </w:r>
      <w:r w:rsidR="00941A08" w:rsidRPr="00CB771D">
        <w:rPr>
          <w:rFonts w:ascii="Arial" w:hAnsi="Arial" w:cs="Arial"/>
          <w:i/>
          <w:color w:val="365F91" w:themeColor="accent1" w:themeShade="BF"/>
        </w:rPr>
        <w:t xml:space="preserve"> d</w:t>
      </w:r>
      <w:r w:rsidR="00941A08" w:rsidRPr="00CB771D">
        <w:rPr>
          <w:rFonts w:ascii="Arial" w:hAnsi="Arial" w:cs="Arial"/>
        </w:rPr>
        <w:t xml:space="preserve">ans un délai de </w:t>
      </w:r>
      <w:r w:rsidR="0020686C" w:rsidRPr="002D31AA">
        <w:rPr>
          <w:rFonts w:ascii="Arial" w:hAnsi="Arial" w:cs="Arial"/>
          <w:i/>
        </w:rPr>
        <w:t>[</w:t>
      </w:r>
      <w:r w:rsidR="00941A08" w:rsidRPr="002D31AA">
        <w:rPr>
          <w:rFonts w:ascii="Arial" w:hAnsi="Arial" w:cs="Arial"/>
          <w:i/>
          <w:highlight w:val="yellow"/>
        </w:rPr>
        <w:t>délai d’exécution de la mesure</w:t>
      </w:r>
      <w:r w:rsidR="0020686C" w:rsidRPr="002D31AA">
        <w:rPr>
          <w:rFonts w:ascii="Arial" w:hAnsi="Arial" w:cs="Arial"/>
          <w:i/>
        </w:rPr>
        <w:t>]</w:t>
      </w:r>
      <w:r w:rsidR="00941A08" w:rsidRPr="002D31AA">
        <w:rPr>
          <w:rFonts w:ascii="Arial" w:hAnsi="Arial" w:cs="Arial"/>
          <w:i/>
        </w:rPr>
        <w:t xml:space="preserve"> </w:t>
      </w:r>
      <w:r w:rsidR="00941A08" w:rsidRPr="00CB771D">
        <w:rPr>
          <w:rFonts w:ascii="Arial" w:hAnsi="Arial" w:cs="Arial"/>
        </w:rPr>
        <w:t>mois,</w:t>
      </w:r>
    </w:p>
    <w:p w14:paraId="57271E30" w14:textId="77777777" w:rsidR="00526596" w:rsidRPr="00CF0B8F" w:rsidRDefault="00526596" w:rsidP="00526596">
      <w:pPr>
        <w:pStyle w:val="Paragraphedeliste"/>
        <w:tabs>
          <w:tab w:val="left" w:pos="567"/>
        </w:tabs>
        <w:ind w:left="2574" w:right="-45"/>
        <w:jc w:val="both"/>
        <w:rPr>
          <w:sz w:val="22"/>
          <w:szCs w:val="22"/>
        </w:rPr>
      </w:pPr>
    </w:p>
    <w:p w14:paraId="12BDF759" w14:textId="79B057A8" w:rsidR="00526596" w:rsidRPr="005C5C3A" w:rsidRDefault="005C5C3A" w:rsidP="00CB771D">
      <w:pPr>
        <w:tabs>
          <w:tab w:val="left" w:pos="567"/>
        </w:tabs>
        <w:ind w:right="-45"/>
        <w:jc w:val="both"/>
      </w:pPr>
      <w:r w:rsidRPr="005C5C3A">
        <w:rPr>
          <w:rFonts w:ascii="Arial" w:hAnsi="Arial" w:cs="Arial"/>
        </w:rPr>
        <w:t>-</w:t>
      </w:r>
      <w:r>
        <w:rPr>
          <w:rFonts w:ascii="Arial" w:hAnsi="Arial" w:cs="Arial"/>
        </w:rPr>
        <w:t xml:space="preserve"> </w:t>
      </w:r>
      <w:r w:rsidR="00941A08" w:rsidRPr="00CB771D">
        <w:rPr>
          <w:rFonts w:ascii="Arial" w:hAnsi="Arial" w:cs="Arial"/>
        </w:rPr>
        <w:t>cessation de</w:t>
      </w:r>
      <w:r w:rsidR="00526596" w:rsidRPr="00CB771D">
        <w:rPr>
          <w:rFonts w:ascii="Arial" w:hAnsi="Arial" w:cs="Arial"/>
        </w:rPr>
        <w:t xml:space="preserve"> l’utilisation des lieux à titre définitif ;</w:t>
      </w:r>
      <w:r w:rsidR="00941A08" w:rsidRPr="00CB771D">
        <w:rPr>
          <w:rFonts w:ascii="Arial" w:hAnsi="Arial" w:cs="Arial"/>
        </w:rPr>
        <w:t xml:space="preserve"> dans un délai de </w:t>
      </w:r>
      <w:r w:rsidR="005E5FB6">
        <w:rPr>
          <w:rFonts w:ascii="Arial" w:hAnsi="Arial" w:cs="Arial"/>
        </w:rPr>
        <w:t>[</w:t>
      </w:r>
      <w:r w:rsidR="00941A08" w:rsidRPr="00CB771D">
        <w:rPr>
          <w:rFonts w:ascii="Arial" w:hAnsi="Arial" w:cs="Arial"/>
          <w:highlight w:val="yellow"/>
        </w:rPr>
        <w:t>délai d’exécution de la mesure</w:t>
      </w:r>
      <w:r w:rsidR="005E5FB6">
        <w:rPr>
          <w:rFonts w:ascii="Arial" w:hAnsi="Arial" w:cs="Arial"/>
        </w:rPr>
        <w:t>]</w:t>
      </w:r>
      <w:r w:rsidR="00941A08" w:rsidRPr="00CB771D">
        <w:rPr>
          <w:rFonts w:ascii="Arial" w:hAnsi="Arial" w:cs="Arial"/>
        </w:rPr>
        <w:t xml:space="preserve"> mois,</w:t>
      </w:r>
    </w:p>
    <w:p w14:paraId="1CC6D7FE" w14:textId="77777777" w:rsidR="00526596" w:rsidRPr="00AC13CA" w:rsidRDefault="00526596" w:rsidP="00526596">
      <w:pPr>
        <w:pStyle w:val="Paragraphedeliste"/>
        <w:rPr>
          <w:sz w:val="22"/>
          <w:szCs w:val="22"/>
        </w:rPr>
      </w:pPr>
    </w:p>
    <w:p w14:paraId="436F9800" w14:textId="11A69EC3" w:rsidR="00526596" w:rsidRDefault="005C5C3A" w:rsidP="00CB771D">
      <w:pPr>
        <w:tabs>
          <w:tab w:val="left" w:pos="567"/>
        </w:tabs>
        <w:ind w:right="-45"/>
        <w:jc w:val="both"/>
        <w:rPr>
          <w:rFonts w:ascii="Arial" w:hAnsi="Arial" w:cs="Arial"/>
        </w:rPr>
      </w:pPr>
      <w:r w:rsidRPr="005C5C3A">
        <w:rPr>
          <w:rFonts w:ascii="Arial" w:hAnsi="Arial" w:cs="Arial"/>
        </w:rPr>
        <w:t>-</w:t>
      </w:r>
      <w:r>
        <w:rPr>
          <w:rFonts w:ascii="Arial" w:hAnsi="Arial" w:cs="Arial"/>
        </w:rPr>
        <w:t xml:space="preserve"> </w:t>
      </w:r>
      <w:r w:rsidR="00526596" w:rsidRPr="00CB771D">
        <w:rPr>
          <w:rFonts w:ascii="Arial" w:hAnsi="Arial" w:cs="Arial"/>
        </w:rPr>
        <w:t xml:space="preserve">Dans un délai de </w:t>
      </w:r>
      <w:r w:rsidR="005E5FB6">
        <w:rPr>
          <w:rFonts w:ascii="Arial" w:hAnsi="Arial" w:cs="Arial"/>
        </w:rPr>
        <w:t>[</w:t>
      </w:r>
      <w:r w:rsidR="00526596" w:rsidRPr="00CB771D">
        <w:rPr>
          <w:rFonts w:ascii="Arial" w:hAnsi="Arial" w:cs="Arial"/>
          <w:highlight w:val="yellow"/>
        </w:rPr>
        <w:t>délai d’exécution de la mesure</w:t>
      </w:r>
      <w:r w:rsidR="005E5FB6">
        <w:rPr>
          <w:rFonts w:ascii="Arial" w:hAnsi="Arial" w:cs="Arial"/>
        </w:rPr>
        <w:t>]</w:t>
      </w:r>
      <w:r w:rsidR="00526596" w:rsidRPr="00CB771D">
        <w:rPr>
          <w:rFonts w:ascii="Arial" w:hAnsi="Arial" w:cs="Arial"/>
        </w:rPr>
        <w:t>, interdire l’acc</w:t>
      </w:r>
      <w:r w:rsidR="00E46D36" w:rsidRPr="00CB771D">
        <w:rPr>
          <w:rFonts w:ascii="Arial" w:hAnsi="Arial" w:cs="Arial"/>
        </w:rPr>
        <w:t>ès au lieu à titre</w:t>
      </w:r>
      <w:r w:rsidR="00526596" w:rsidRPr="00CB771D">
        <w:rPr>
          <w:rFonts w:ascii="Arial" w:hAnsi="Arial" w:cs="Arial"/>
        </w:rPr>
        <w:t xml:space="preserve"> </w:t>
      </w:r>
      <w:r w:rsidRPr="00CB771D">
        <w:rPr>
          <w:rFonts w:ascii="Arial" w:hAnsi="Arial" w:cs="Arial"/>
        </w:rPr>
        <w:t xml:space="preserve">temporaire ou </w:t>
      </w:r>
      <w:r w:rsidR="00526596" w:rsidRPr="00CB771D">
        <w:rPr>
          <w:rFonts w:ascii="Arial" w:hAnsi="Arial" w:cs="Arial"/>
        </w:rPr>
        <w:t>définitif</w:t>
      </w:r>
      <w:r w:rsidR="008B7EE9">
        <w:rPr>
          <w:rFonts w:ascii="Arial" w:hAnsi="Arial" w:cs="Arial"/>
        </w:rPr>
        <w:t xml:space="preserve"> /</w:t>
      </w:r>
      <w:r w:rsidRPr="00CB771D">
        <w:rPr>
          <w:rFonts w:ascii="Arial" w:hAnsi="Arial" w:cs="Arial"/>
        </w:rPr>
        <w:t xml:space="preserve"> sécuriser </w:t>
      </w:r>
      <w:r w:rsidR="008B7EE9">
        <w:rPr>
          <w:rFonts w:ascii="Arial" w:hAnsi="Arial" w:cs="Arial"/>
        </w:rPr>
        <w:t>s</w:t>
      </w:r>
      <w:r w:rsidRPr="00CB771D">
        <w:rPr>
          <w:rFonts w:ascii="Arial" w:hAnsi="Arial" w:cs="Arial"/>
        </w:rPr>
        <w:t>es accès</w:t>
      </w:r>
      <w:r w:rsidR="008B7EE9">
        <w:rPr>
          <w:rFonts w:ascii="Arial" w:hAnsi="Arial" w:cs="Arial"/>
        </w:rPr>
        <w:t> ;</w:t>
      </w:r>
    </w:p>
    <w:p w14:paraId="0E8CFB4A" w14:textId="2F51F51F" w:rsidR="0056123B" w:rsidRPr="005C5C3A" w:rsidRDefault="0056123B" w:rsidP="00CB771D">
      <w:pPr>
        <w:tabs>
          <w:tab w:val="left" w:pos="567"/>
        </w:tabs>
        <w:ind w:right="-45"/>
        <w:jc w:val="both"/>
      </w:pPr>
      <w:r>
        <w:rPr>
          <w:rFonts w:ascii="Arial" w:hAnsi="Arial" w:cs="Arial"/>
        </w:rPr>
        <w:t xml:space="preserve">- </w:t>
      </w:r>
      <w:r w:rsidRPr="00CB771D">
        <w:rPr>
          <w:rFonts w:ascii="Arial" w:hAnsi="Arial" w:cs="Arial"/>
        </w:rPr>
        <w:t xml:space="preserve">Dans un délai de </w:t>
      </w:r>
      <w:r>
        <w:rPr>
          <w:rFonts w:ascii="Arial" w:hAnsi="Arial" w:cs="Arial"/>
        </w:rPr>
        <w:t>[</w:t>
      </w:r>
      <w:r w:rsidRPr="00CB771D">
        <w:rPr>
          <w:rFonts w:ascii="Arial" w:hAnsi="Arial" w:cs="Arial"/>
          <w:highlight w:val="yellow"/>
        </w:rPr>
        <w:t>délai d’exécution de la mesure</w:t>
      </w:r>
      <w:r>
        <w:rPr>
          <w:rFonts w:ascii="Arial" w:hAnsi="Arial" w:cs="Arial"/>
        </w:rPr>
        <w:t xml:space="preserve">], de rendre l’usage conforme à la destination du local / d’adapter l’usage (dire comment) afin de mettre fin à l’insalubrité ;  </w:t>
      </w:r>
    </w:p>
    <w:p w14:paraId="3DAD7CDB" w14:textId="77777777" w:rsidR="00E46D36" w:rsidRPr="00CF0B8F" w:rsidRDefault="00E46D36" w:rsidP="00E5745F">
      <w:pPr>
        <w:pStyle w:val="Paragraphedeliste"/>
        <w:tabs>
          <w:tab w:val="left" w:pos="567"/>
        </w:tabs>
        <w:ind w:left="2574" w:right="-45"/>
        <w:jc w:val="both"/>
        <w:rPr>
          <w:sz w:val="22"/>
          <w:szCs w:val="22"/>
        </w:rPr>
      </w:pPr>
    </w:p>
    <w:p w14:paraId="777306CF" w14:textId="55965BEC" w:rsidR="00E46D36" w:rsidRDefault="005C5C3A" w:rsidP="00CB771D">
      <w:pPr>
        <w:ind w:right="-1"/>
        <w:jc w:val="both"/>
        <w:rPr>
          <w:rFonts w:ascii="Arial" w:hAnsi="Arial" w:cs="Arial"/>
        </w:rPr>
      </w:pPr>
      <w:r w:rsidRPr="005C5C3A">
        <w:rPr>
          <w:rFonts w:ascii="Arial" w:hAnsi="Arial" w:cs="Arial"/>
        </w:rPr>
        <w:t>-</w:t>
      </w:r>
      <w:r>
        <w:rPr>
          <w:rFonts w:ascii="Arial" w:hAnsi="Arial" w:cs="Arial"/>
        </w:rPr>
        <w:t xml:space="preserve"> </w:t>
      </w:r>
      <w:r w:rsidR="00E46D36" w:rsidRPr="00CB771D">
        <w:rPr>
          <w:rFonts w:ascii="Arial" w:hAnsi="Arial" w:cs="Arial"/>
        </w:rPr>
        <w:t>au relogement des occupants du fait d’une interdiction d’habiter à</w:t>
      </w:r>
      <w:r w:rsidRPr="00CB771D">
        <w:rPr>
          <w:rFonts w:ascii="Arial" w:hAnsi="Arial" w:cs="Arial"/>
        </w:rPr>
        <w:t xml:space="preserve"> </w:t>
      </w:r>
      <w:r w:rsidR="00E46D36" w:rsidRPr="00CB771D">
        <w:rPr>
          <w:rFonts w:ascii="Arial" w:hAnsi="Arial" w:cs="Arial"/>
        </w:rPr>
        <w:t xml:space="preserve">titre définitif, dans un délai </w:t>
      </w:r>
      <w:r w:rsidR="005E5FB6" w:rsidRPr="00CB771D">
        <w:rPr>
          <w:rFonts w:ascii="Arial" w:hAnsi="Arial" w:cs="Arial"/>
        </w:rPr>
        <w:t>de</w:t>
      </w:r>
      <w:r w:rsidR="005E5FB6">
        <w:rPr>
          <w:rFonts w:ascii="Arial" w:hAnsi="Arial" w:cs="Arial"/>
        </w:rPr>
        <w:t xml:space="preserve"> xx [</w:t>
      </w:r>
      <w:r w:rsidR="00E46D36" w:rsidRPr="00CB771D">
        <w:rPr>
          <w:rFonts w:ascii="Arial" w:hAnsi="Arial" w:cs="Arial"/>
          <w:highlight w:val="yellow"/>
        </w:rPr>
        <w:t>délai d’exécution de la mesure</w:t>
      </w:r>
      <w:r w:rsidR="005E5FB6">
        <w:rPr>
          <w:rFonts w:ascii="Arial" w:hAnsi="Arial" w:cs="Arial"/>
        </w:rPr>
        <w:t>]</w:t>
      </w:r>
      <w:r w:rsidR="00E46D36" w:rsidRPr="00CB771D">
        <w:rPr>
          <w:rFonts w:ascii="Arial" w:hAnsi="Arial" w:cs="Arial"/>
        </w:rPr>
        <w:t xml:space="preserve"> mois,</w:t>
      </w:r>
    </w:p>
    <w:p w14:paraId="32C3A5D7" w14:textId="40256606" w:rsidR="002D31AA" w:rsidRPr="002D31AA" w:rsidRDefault="002D31AA" w:rsidP="002D31AA">
      <w:pPr>
        <w:jc w:val="both"/>
        <w:rPr>
          <w:rFonts w:ascii="Arial" w:hAnsi="Arial" w:cs="Arial"/>
        </w:rPr>
      </w:pPr>
      <w:r w:rsidRPr="002D31AA">
        <w:rPr>
          <w:rFonts w:ascii="Arial" w:hAnsi="Arial" w:cs="Arial"/>
        </w:rPr>
        <w:t>- faire cesser l’état de sur-occupation du logement (des chambres) dans le délai de</w:t>
      </w:r>
      <w:r>
        <w:rPr>
          <w:rFonts w:ascii="Arial" w:hAnsi="Arial" w:cs="Arial"/>
        </w:rPr>
        <w:t xml:space="preserve"> xx jours</w:t>
      </w:r>
      <w:r w:rsidRPr="002D31AA">
        <w:rPr>
          <w:rFonts w:ascii="Arial" w:hAnsi="Arial" w:cs="Arial"/>
        </w:rPr>
        <w:t xml:space="preserve"> (dé</w:t>
      </w:r>
      <w:r>
        <w:rPr>
          <w:rFonts w:ascii="Arial" w:hAnsi="Arial" w:cs="Arial"/>
        </w:rPr>
        <w:t>lai à</w:t>
      </w:r>
      <w:r w:rsidRPr="002D31AA">
        <w:rPr>
          <w:rFonts w:ascii="Arial" w:hAnsi="Arial" w:cs="Arial"/>
        </w:rPr>
        <w:t xml:space="preserve"> pré</w:t>
      </w:r>
      <w:r>
        <w:rPr>
          <w:rFonts w:ascii="Arial" w:hAnsi="Arial" w:cs="Arial"/>
        </w:rPr>
        <w:t>ciser)</w:t>
      </w:r>
      <w:r w:rsidRPr="002D31AA">
        <w:rPr>
          <w:rFonts w:ascii="Arial" w:hAnsi="Arial" w:cs="Arial"/>
        </w:rPr>
        <w:t xml:space="preserve"> à compter de la notification du présent arrêté en assurant le relogement des occupants concernés, [ou en surnombre] </w:t>
      </w:r>
      <w:r>
        <w:rPr>
          <w:rFonts w:ascii="Arial" w:hAnsi="Arial" w:cs="Arial"/>
        </w:rPr>
        <w:t>[</w:t>
      </w:r>
      <w:r w:rsidRPr="002D31AA">
        <w:rPr>
          <w:rFonts w:ascii="Arial" w:hAnsi="Arial" w:cs="Arial"/>
        </w:rPr>
        <w:t>nombre et conditions du relogement à préciser selon les cas</w:t>
      </w:r>
      <w:r w:rsidR="00D7254E">
        <w:rPr>
          <w:rFonts w:ascii="Arial" w:hAnsi="Arial" w:cs="Arial"/>
        </w:rPr>
        <w:t>, cas sur-occupation L1331-23 du CSP</w:t>
      </w:r>
      <w:r w:rsidRPr="002D31AA">
        <w:rPr>
          <w:rFonts w:ascii="Arial" w:hAnsi="Arial" w:cs="Arial"/>
        </w:rPr>
        <w:t xml:space="preserve">) </w:t>
      </w:r>
    </w:p>
    <w:p w14:paraId="4A977FAC" w14:textId="77777777" w:rsidR="002D31AA" w:rsidRDefault="002D31AA" w:rsidP="0041426C">
      <w:pPr>
        <w:pStyle w:val="Standard"/>
        <w:jc w:val="both"/>
        <w:rPr>
          <w:rFonts w:ascii="Arial" w:hAnsi="Arial" w:cs="Arial"/>
          <w:i/>
          <w:color w:val="1A1A1A"/>
          <w:u w:val="single"/>
        </w:rPr>
      </w:pPr>
    </w:p>
    <w:p w14:paraId="6342486D" w14:textId="1D57C118" w:rsidR="0041426C" w:rsidRDefault="0041426C" w:rsidP="0041426C">
      <w:pPr>
        <w:pStyle w:val="Standard"/>
        <w:jc w:val="both"/>
        <w:rPr>
          <w:rFonts w:ascii="Arial" w:hAnsi="Arial" w:cs="Arial"/>
          <w:i/>
          <w:color w:val="1A1A1A"/>
          <w:u w:val="single"/>
        </w:rPr>
      </w:pPr>
      <w:r w:rsidRPr="005C7146">
        <w:rPr>
          <w:rFonts w:ascii="Arial" w:hAnsi="Arial" w:cs="Arial"/>
          <w:i/>
          <w:color w:val="1A1A1A"/>
          <w:u w:val="single"/>
        </w:rPr>
        <w:t>Si pe</w:t>
      </w:r>
      <w:r>
        <w:rPr>
          <w:rFonts w:ascii="Arial" w:hAnsi="Arial" w:cs="Arial"/>
          <w:i/>
          <w:color w:val="1A1A1A"/>
          <w:u w:val="single"/>
        </w:rPr>
        <w:t xml:space="preserve">rsonne morale </w:t>
      </w:r>
    </w:p>
    <w:p w14:paraId="61BBA026" w14:textId="77777777" w:rsidR="0041426C" w:rsidRPr="009B3A75" w:rsidRDefault="0041426C" w:rsidP="0041426C">
      <w:pPr>
        <w:pStyle w:val="Standard"/>
        <w:jc w:val="both"/>
        <w:rPr>
          <w:rFonts w:ascii="Arial" w:hAnsi="Arial" w:cs="Arial"/>
          <w:i/>
          <w:color w:val="1A1A1A"/>
          <w:sz w:val="22"/>
          <w:szCs w:val="22"/>
        </w:rPr>
      </w:pPr>
      <w:r w:rsidRPr="009B3A75">
        <w:rPr>
          <w:rFonts w:ascii="Arial" w:hAnsi="Arial" w:cs="Arial"/>
          <w:i/>
          <w:color w:val="1A1A1A"/>
          <w:sz w:val="22"/>
          <w:szCs w:val="22"/>
        </w:rPr>
        <w:t>Propriété de *** forme de la personne morale (société, SCI, association ou autre), ayant son siège social à *** (adresse) immatriculée au registre du commerce et des sociétés sous le N° ***, représenté par</w:t>
      </w:r>
      <w:r w:rsidRPr="009B3A75">
        <w:rPr>
          <w:i/>
          <w:sz w:val="22"/>
          <w:szCs w:val="22"/>
        </w:rPr>
        <w:t xml:space="preserve"> </w:t>
      </w:r>
      <w:r w:rsidRPr="009B3A75">
        <w:rPr>
          <w:rFonts w:ascii="Arial" w:hAnsi="Arial" w:cs="Arial"/>
          <w:i/>
          <w:color w:val="1A1A1A"/>
          <w:sz w:val="22"/>
          <w:szCs w:val="22"/>
        </w:rPr>
        <w:t xml:space="preserve">M. ***, en qualité de *** (gérant en SCI), adresse, </w:t>
      </w:r>
    </w:p>
    <w:p w14:paraId="2BE1AE19" w14:textId="77777777" w:rsidR="00245DE5" w:rsidRDefault="00245DE5" w:rsidP="0041426C">
      <w:pPr>
        <w:pStyle w:val="Standard"/>
        <w:jc w:val="both"/>
        <w:rPr>
          <w:rFonts w:ascii="Arial" w:hAnsi="Arial" w:cs="Arial"/>
          <w:i/>
          <w:color w:val="1A1A1A"/>
          <w:u w:val="single"/>
        </w:rPr>
      </w:pPr>
    </w:p>
    <w:p w14:paraId="75FBB9E1" w14:textId="5FFDEFB4" w:rsidR="0041426C" w:rsidRPr="009B3A75" w:rsidRDefault="0041426C" w:rsidP="0041426C">
      <w:pPr>
        <w:pStyle w:val="Standard"/>
        <w:jc w:val="both"/>
        <w:rPr>
          <w:i/>
        </w:rPr>
      </w:pPr>
      <w:r w:rsidRPr="009B3A75">
        <w:rPr>
          <w:rFonts w:ascii="Arial" w:hAnsi="Arial" w:cs="Arial"/>
          <w:i/>
          <w:color w:val="1A1A1A"/>
          <w:u w:val="single"/>
        </w:rPr>
        <w:t xml:space="preserve">En cas de copropriété (travaux portant sur parties communes) </w:t>
      </w:r>
    </w:p>
    <w:p w14:paraId="5516DD81" w14:textId="77777777" w:rsidR="0041426C" w:rsidRPr="009B3A75" w:rsidRDefault="0041426C" w:rsidP="0041426C">
      <w:pPr>
        <w:pStyle w:val="Standard"/>
        <w:jc w:val="both"/>
        <w:rPr>
          <w:rFonts w:ascii="Arial" w:hAnsi="Arial" w:cs="Arial"/>
          <w:i/>
          <w:color w:val="1A1A1A"/>
          <w:sz w:val="22"/>
          <w:szCs w:val="22"/>
        </w:rPr>
      </w:pPr>
      <w:r w:rsidRPr="009B3A75">
        <w:rPr>
          <w:rFonts w:ascii="Arial" w:hAnsi="Arial" w:cs="Arial"/>
          <w:i/>
          <w:color w:val="1A1A1A"/>
          <w:sz w:val="22"/>
          <w:szCs w:val="22"/>
        </w:rPr>
        <w:t>Le syndicat des copropriétaires de l’immeuble en copropriété, situé à *** (adresse complète), références cadastrales, et représenté par le syndic *** (nom et adresse)</w:t>
      </w:r>
    </w:p>
    <w:p w14:paraId="693C85F0" w14:textId="77777777" w:rsidR="0041426C" w:rsidRPr="009B3A75" w:rsidRDefault="0041426C" w:rsidP="0041426C">
      <w:pPr>
        <w:pStyle w:val="Standard"/>
        <w:ind w:left="708"/>
        <w:jc w:val="both"/>
        <w:rPr>
          <w:rFonts w:ascii="Arial" w:hAnsi="Arial" w:cs="Arial"/>
          <w:i/>
        </w:rPr>
      </w:pPr>
      <w:r w:rsidRPr="009B3A75">
        <w:rPr>
          <w:rFonts w:ascii="Arial" w:hAnsi="Arial" w:cs="Arial"/>
          <w:i/>
          <w:color w:val="1A1A1A"/>
        </w:rPr>
        <w:t xml:space="preserve">Etat descriptif de division (EDD) publié le *** </w:t>
      </w:r>
    </w:p>
    <w:p w14:paraId="51EB2D7D" w14:textId="77777777" w:rsidR="0041426C" w:rsidRPr="009B3A75" w:rsidRDefault="0041426C" w:rsidP="0041426C">
      <w:pPr>
        <w:pStyle w:val="Standard"/>
        <w:ind w:left="708"/>
        <w:jc w:val="both"/>
        <w:rPr>
          <w:rFonts w:ascii="Arial" w:hAnsi="Arial" w:cs="Arial"/>
          <w:i/>
        </w:rPr>
      </w:pPr>
      <w:r w:rsidRPr="009B3A75">
        <w:rPr>
          <w:rFonts w:ascii="Arial" w:hAnsi="Arial" w:cs="Arial"/>
          <w:i/>
          <w:color w:val="1A1A1A"/>
        </w:rPr>
        <w:t xml:space="preserve">Lot 1 : M.*** (noms, prénoms), </w:t>
      </w:r>
    </w:p>
    <w:p w14:paraId="463D046E" w14:textId="77777777" w:rsidR="0041426C" w:rsidRDefault="0041426C" w:rsidP="0041426C">
      <w:pPr>
        <w:pStyle w:val="Standard"/>
        <w:ind w:left="708"/>
        <w:jc w:val="both"/>
        <w:rPr>
          <w:rFonts w:ascii="Arial" w:hAnsi="Arial" w:cs="Arial"/>
          <w:i/>
          <w:color w:val="1A1A1A"/>
        </w:rPr>
      </w:pPr>
      <w:r w:rsidRPr="009B3A75">
        <w:rPr>
          <w:rFonts w:ascii="Arial" w:hAnsi="Arial" w:cs="Arial"/>
          <w:i/>
          <w:color w:val="1A1A1A"/>
        </w:rPr>
        <w:t xml:space="preserve">Lot 2 : N.*** (noms, prénoms), </w:t>
      </w:r>
    </w:p>
    <w:p w14:paraId="7ABB4CC2" w14:textId="77777777" w:rsidR="0041426C" w:rsidRPr="009B3A75" w:rsidRDefault="0041426C" w:rsidP="0041426C">
      <w:pPr>
        <w:pStyle w:val="Standard"/>
        <w:ind w:left="708"/>
        <w:jc w:val="both"/>
        <w:rPr>
          <w:rFonts w:ascii="Arial" w:hAnsi="Arial" w:cs="Arial"/>
          <w:i/>
        </w:rPr>
      </w:pPr>
    </w:p>
    <w:p w14:paraId="7E7C9EDE" w14:textId="77777777" w:rsidR="0041426C" w:rsidRPr="009B3A75" w:rsidRDefault="0041426C" w:rsidP="0041426C">
      <w:pPr>
        <w:pStyle w:val="Standard"/>
        <w:jc w:val="both"/>
        <w:rPr>
          <w:i/>
        </w:rPr>
      </w:pPr>
      <w:r w:rsidRPr="009B3A75">
        <w:rPr>
          <w:rFonts w:ascii="Arial" w:hAnsi="Arial" w:cs="Arial"/>
          <w:i/>
          <w:color w:val="1A1A1A"/>
          <w:u w:val="single"/>
        </w:rPr>
        <w:lastRenderedPageBreak/>
        <w:t xml:space="preserve">En cas d’hôtel meublé </w:t>
      </w:r>
    </w:p>
    <w:p w14:paraId="0DE7962D" w14:textId="77777777" w:rsidR="0041426C" w:rsidRPr="009B3A75" w:rsidRDefault="0041426C" w:rsidP="0041426C">
      <w:pPr>
        <w:pStyle w:val="Standard"/>
        <w:jc w:val="both"/>
        <w:rPr>
          <w:rFonts w:ascii="Arial" w:hAnsi="Arial" w:cs="Arial"/>
          <w:i/>
          <w:color w:val="000000"/>
          <w:sz w:val="22"/>
          <w:szCs w:val="22"/>
        </w:rPr>
      </w:pPr>
      <w:r w:rsidRPr="009B3A75">
        <w:rPr>
          <w:rFonts w:ascii="Arial" w:hAnsi="Arial" w:cs="Arial"/>
          <w:i/>
          <w:color w:val="1A1A1A"/>
          <w:sz w:val="22"/>
          <w:szCs w:val="22"/>
        </w:rPr>
        <w:t xml:space="preserve">M. *** (personne physique ou morale) exploitant de l’hôtel meublé, dénommé *** situé à ***, siège social et/ou adresse de l’exploitant, immatriculé au registre du commerce et des sociétés, sous le N°***, propriété de ***, ou Mme *** (propriétaire des murs), demeurant à (adresse de domicile), né le *** à ***, </w:t>
      </w:r>
      <w:r w:rsidRPr="009B3A75">
        <w:rPr>
          <w:rFonts w:ascii="Arial" w:hAnsi="Arial" w:cs="Arial"/>
          <w:i/>
          <w:color w:val="000000"/>
          <w:sz w:val="22"/>
          <w:szCs w:val="22"/>
        </w:rPr>
        <w:t>état civil, ]</w:t>
      </w:r>
    </w:p>
    <w:p w14:paraId="21359018" w14:textId="0EC060A2" w:rsidR="002740F0" w:rsidRPr="00022454" w:rsidRDefault="002E5DCC" w:rsidP="002740F0">
      <w:pPr>
        <w:pStyle w:val="Standard"/>
        <w:jc w:val="both"/>
      </w:pPr>
      <w:r>
        <w:rPr>
          <w:rFonts w:ascii="Arial" w:hAnsi="Arial" w:cs="Arial"/>
          <w:b/>
          <w:bCs/>
          <w:color w:val="1A1A1A"/>
          <w:sz w:val="22"/>
          <w:szCs w:val="22"/>
        </w:rPr>
        <w:t>Article</w:t>
      </w:r>
      <w:r w:rsidR="002740F0" w:rsidRPr="00EE2127">
        <w:rPr>
          <w:rFonts w:ascii="Arial" w:hAnsi="Arial" w:cs="Arial"/>
          <w:b/>
          <w:bCs/>
          <w:color w:val="1A1A1A"/>
          <w:sz w:val="22"/>
          <w:szCs w:val="22"/>
        </w:rPr>
        <w:t xml:space="preserve"> 2</w:t>
      </w:r>
      <w:r w:rsidR="002740F0">
        <w:rPr>
          <w:rFonts w:ascii="Arial" w:hAnsi="Arial" w:cs="Arial"/>
          <w:b/>
          <w:bCs/>
          <w:color w:val="1A1A1A"/>
        </w:rPr>
        <w:t xml:space="preserve"> :</w:t>
      </w:r>
      <w:r w:rsidR="002740F0">
        <w:t xml:space="preserve"> </w:t>
      </w:r>
      <w:r w:rsidR="002740F0" w:rsidRPr="00022454">
        <w:rPr>
          <w:rFonts w:ascii="Arial" w:hAnsi="Arial" w:cs="Arial"/>
          <w:color w:val="1A1A1A"/>
        </w:rPr>
        <w:t>Le cas échéant</w:t>
      </w:r>
    </w:p>
    <w:p w14:paraId="1EE5A2CA" w14:textId="75C7BD15" w:rsidR="002740F0" w:rsidRPr="005E5FB6" w:rsidRDefault="002740F0" w:rsidP="002740F0">
      <w:pPr>
        <w:pStyle w:val="Standard"/>
        <w:jc w:val="both"/>
        <w:rPr>
          <w:rFonts w:ascii="Arial" w:hAnsi="Arial" w:cs="Arial"/>
          <w:color w:val="1A1A1A"/>
          <w:sz w:val="22"/>
          <w:szCs w:val="22"/>
        </w:rPr>
      </w:pPr>
      <w:r w:rsidRPr="00FA5E62">
        <w:rPr>
          <w:rFonts w:ascii="Arial" w:hAnsi="Arial" w:cs="Arial"/>
          <w:color w:val="1A1A1A"/>
          <w:sz w:val="22"/>
          <w:szCs w:val="22"/>
        </w:rPr>
        <w:t xml:space="preserve">Compte tenu </w:t>
      </w:r>
      <w:r w:rsidRPr="005E5FB6">
        <w:rPr>
          <w:rFonts w:ascii="Arial" w:hAnsi="Arial" w:cs="Arial"/>
          <w:color w:val="1A1A1A"/>
          <w:sz w:val="22"/>
          <w:szCs w:val="22"/>
        </w:rPr>
        <w:t>de la nature et de l’importance des désordres constatés et</w:t>
      </w:r>
      <w:r w:rsidRPr="00FA5E62">
        <w:rPr>
          <w:rFonts w:ascii="Arial" w:hAnsi="Arial" w:cs="Arial"/>
          <w:color w:val="1A1A1A"/>
          <w:sz w:val="22"/>
          <w:szCs w:val="22"/>
        </w:rPr>
        <w:t xml:space="preserve"> du danger encouru par les occupants, les locaux sis </w:t>
      </w:r>
      <w:proofErr w:type="spellStart"/>
      <w:r>
        <w:rPr>
          <w:rFonts w:ascii="Arial" w:hAnsi="Arial" w:cs="Arial"/>
          <w:color w:val="1A1A1A"/>
          <w:sz w:val="22"/>
          <w:szCs w:val="22"/>
        </w:rPr>
        <w:t>xxxxxx</w:t>
      </w:r>
      <w:proofErr w:type="spellEnd"/>
      <w:r w:rsidRPr="00FA5E62">
        <w:rPr>
          <w:rFonts w:ascii="Arial" w:hAnsi="Arial" w:cs="Arial"/>
          <w:color w:val="1A1A1A"/>
          <w:sz w:val="22"/>
          <w:szCs w:val="22"/>
        </w:rPr>
        <w:t xml:space="preserve"> </w:t>
      </w:r>
      <w:r w:rsidRPr="005E5FB6">
        <w:rPr>
          <w:rFonts w:ascii="Arial" w:hAnsi="Arial" w:cs="Arial"/>
          <w:color w:val="1A1A1A"/>
          <w:sz w:val="22"/>
          <w:szCs w:val="22"/>
        </w:rPr>
        <w:t>(préciser bâtiment, étage, localisation ou tout l’immeuble)</w:t>
      </w:r>
      <w:r w:rsidRPr="00FA5E62">
        <w:rPr>
          <w:rFonts w:ascii="Arial" w:hAnsi="Arial" w:cs="Arial"/>
          <w:color w:val="1A1A1A"/>
          <w:sz w:val="22"/>
          <w:szCs w:val="22"/>
        </w:rPr>
        <w:t xml:space="preserve"> sont interdits temporairement à l’habitation et </w:t>
      </w:r>
      <w:r>
        <w:rPr>
          <w:rFonts w:ascii="Arial" w:hAnsi="Arial" w:cs="Arial"/>
          <w:color w:val="1A1A1A"/>
          <w:sz w:val="22"/>
          <w:szCs w:val="22"/>
        </w:rPr>
        <w:t>à</w:t>
      </w:r>
      <w:r w:rsidRPr="00FA5E62">
        <w:rPr>
          <w:rFonts w:ascii="Arial" w:hAnsi="Arial" w:cs="Arial"/>
          <w:color w:val="1A1A1A"/>
          <w:sz w:val="22"/>
          <w:szCs w:val="22"/>
        </w:rPr>
        <w:t xml:space="preserve"> toute utilisation </w:t>
      </w:r>
      <w:r w:rsidR="00D364F1">
        <w:rPr>
          <w:rFonts w:ascii="Arial" w:hAnsi="Arial" w:cs="Arial"/>
          <w:color w:val="1A1A1A"/>
          <w:sz w:val="22"/>
          <w:szCs w:val="22"/>
        </w:rPr>
        <w:t>dans un délai de xx jours à compter de la notification du présent arrêté</w:t>
      </w:r>
      <w:r w:rsidRPr="00FA5E62">
        <w:rPr>
          <w:rFonts w:ascii="Arial" w:hAnsi="Arial" w:cs="Arial"/>
          <w:color w:val="1A1A1A"/>
          <w:sz w:val="22"/>
          <w:szCs w:val="22"/>
        </w:rPr>
        <w:t xml:space="preserve"> et jusqu’à la</w:t>
      </w:r>
      <w:r>
        <w:rPr>
          <w:rFonts w:ascii="Arial" w:hAnsi="Arial" w:cs="Arial"/>
          <w:color w:val="1A1A1A"/>
          <w:sz w:val="22"/>
          <w:szCs w:val="22"/>
        </w:rPr>
        <w:t xml:space="preserve"> main</w:t>
      </w:r>
      <w:r w:rsidR="005E5FB6">
        <w:rPr>
          <w:rFonts w:ascii="Arial" w:hAnsi="Arial" w:cs="Arial"/>
          <w:color w:val="1A1A1A"/>
          <w:sz w:val="22"/>
          <w:szCs w:val="22"/>
        </w:rPr>
        <w:t xml:space="preserve"> </w:t>
      </w:r>
      <w:r>
        <w:rPr>
          <w:rFonts w:ascii="Arial" w:hAnsi="Arial" w:cs="Arial"/>
          <w:color w:val="1A1A1A"/>
          <w:sz w:val="22"/>
          <w:szCs w:val="22"/>
        </w:rPr>
        <w:t>levée de l’arrêté de traitement de l’insalubrité.</w:t>
      </w:r>
    </w:p>
    <w:p w14:paraId="6AA2F074" w14:textId="77777777" w:rsidR="002740F0" w:rsidRPr="00D2074D" w:rsidRDefault="002740F0" w:rsidP="002740F0">
      <w:pPr>
        <w:pStyle w:val="Standard"/>
        <w:jc w:val="both"/>
        <w:rPr>
          <w:rFonts w:ascii="Arial" w:hAnsi="Arial" w:cs="Arial"/>
          <w:color w:val="1A1A1A"/>
          <w:sz w:val="22"/>
          <w:szCs w:val="22"/>
        </w:rPr>
      </w:pPr>
      <w:r w:rsidRPr="00D2074D">
        <w:rPr>
          <w:rFonts w:ascii="Arial" w:hAnsi="Arial" w:cs="Arial"/>
          <w:color w:val="1A1A1A"/>
          <w:sz w:val="22"/>
          <w:szCs w:val="22"/>
        </w:rPr>
        <w:t>Ou, le cas échéant :</w:t>
      </w:r>
    </w:p>
    <w:p w14:paraId="115C0989" w14:textId="0AADC4B8" w:rsidR="002740F0" w:rsidRPr="00D2074D" w:rsidRDefault="002740F0" w:rsidP="002740F0">
      <w:pPr>
        <w:pStyle w:val="Standard"/>
        <w:jc w:val="both"/>
        <w:rPr>
          <w:rFonts w:ascii="Arial" w:hAnsi="Arial" w:cs="Arial"/>
          <w:color w:val="1A1A1A"/>
          <w:sz w:val="22"/>
          <w:szCs w:val="22"/>
        </w:rPr>
      </w:pPr>
      <w:r w:rsidRPr="00FA5E62">
        <w:rPr>
          <w:rFonts w:ascii="Arial" w:hAnsi="Arial" w:cs="Arial"/>
          <w:color w:val="1A1A1A"/>
          <w:sz w:val="22"/>
          <w:szCs w:val="22"/>
        </w:rPr>
        <w:t xml:space="preserve">Compte tenu </w:t>
      </w:r>
      <w:r w:rsidRPr="00D2074D">
        <w:rPr>
          <w:rFonts w:ascii="Arial" w:hAnsi="Arial" w:cs="Arial"/>
          <w:color w:val="1A1A1A"/>
          <w:sz w:val="22"/>
          <w:szCs w:val="22"/>
        </w:rPr>
        <w:t>de la nature et de l’importance des désordres constatés et</w:t>
      </w:r>
      <w:r w:rsidRPr="00FA5E62">
        <w:rPr>
          <w:rFonts w:ascii="Arial" w:hAnsi="Arial" w:cs="Arial"/>
          <w:color w:val="1A1A1A"/>
          <w:sz w:val="22"/>
          <w:szCs w:val="22"/>
        </w:rPr>
        <w:t xml:space="preserve"> du danger encouru par les occupants, les locaux sis </w:t>
      </w:r>
      <w:proofErr w:type="spellStart"/>
      <w:r>
        <w:rPr>
          <w:rFonts w:ascii="Arial" w:hAnsi="Arial" w:cs="Arial"/>
          <w:color w:val="1A1A1A"/>
          <w:sz w:val="22"/>
          <w:szCs w:val="22"/>
        </w:rPr>
        <w:t>xxxxxx</w:t>
      </w:r>
      <w:proofErr w:type="spellEnd"/>
      <w:r w:rsidRPr="00FA5E62">
        <w:rPr>
          <w:rFonts w:ascii="Arial" w:hAnsi="Arial" w:cs="Arial"/>
          <w:color w:val="1A1A1A"/>
          <w:sz w:val="22"/>
          <w:szCs w:val="22"/>
        </w:rPr>
        <w:t xml:space="preserve"> </w:t>
      </w:r>
      <w:r w:rsidRPr="00D2074D">
        <w:rPr>
          <w:rFonts w:ascii="Arial" w:hAnsi="Arial" w:cs="Arial"/>
          <w:color w:val="1A1A1A"/>
          <w:sz w:val="22"/>
          <w:szCs w:val="22"/>
        </w:rPr>
        <w:t>(préciser bâtiment, étage, localisation ou tout l’immeuble)</w:t>
      </w:r>
      <w:r w:rsidRPr="00FA5E62">
        <w:rPr>
          <w:rFonts w:ascii="Arial" w:hAnsi="Arial" w:cs="Arial"/>
          <w:color w:val="1A1A1A"/>
          <w:sz w:val="22"/>
          <w:szCs w:val="22"/>
        </w:rPr>
        <w:t xml:space="preserve"> sont interdits définitivement à l’habitation et à toute utilisation </w:t>
      </w:r>
      <w:r w:rsidR="00D364F1">
        <w:rPr>
          <w:rFonts w:ascii="Arial" w:hAnsi="Arial" w:cs="Arial"/>
          <w:color w:val="1A1A1A"/>
          <w:sz w:val="22"/>
          <w:szCs w:val="22"/>
        </w:rPr>
        <w:t>dans un délai de XX jours</w:t>
      </w:r>
      <w:r w:rsidRPr="00FA5E62">
        <w:rPr>
          <w:rFonts w:ascii="Arial" w:hAnsi="Arial" w:cs="Arial"/>
          <w:color w:val="1A1A1A"/>
          <w:sz w:val="22"/>
          <w:szCs w:val="22"/>
        </w:rPr>
        <w:t xml:space="preserve"> </w:t>
      </w:r>
      <w:r w:rsidR="00D364F1">
        <w:rPr>
          <w:rFonts w:ascii="Arial" w:hAnsi="Arial" w:cs="Arial"/>
          <w:color w:val="1A1A1A"/>
          <w:sz w:val="22"/>
          <w:szCs w:val="22"/>
        </w:rPr>
        <w:t>à compter de la notification du présent arrêté.</w:t>
      </w:r>
    </w:p>
    <w:p w14:paraId="0A21EA6C" w14:textId="47608482" w:rsidR="002740F0" w:rsidRPr="00D2074D" w:rsidRDefault="002740F0" w:rsidP="002740F0">
      <w:pPr>
        <w:pStyle w:val="Standard"/>
        <w:jc w:val="both"/>
        <w:rPr>
          <w:rFonts w:ascii="Arial" w:hAnsi="Arial" w:cs="Arial"/>
          <w:color w:val="1A1A1A"/>
          <w:sz w:val="22"/>
          <w:szCs w:val="22"/>
        </w:rPr>
      </w:pPr>
      <w:r>
        <w:rPr>
          <w:rFonts w:ascii="Arial" w:hAnsi="Arial" w:cs="Arial"/>
          <w:color w:val="1A1A1A"/>
          <w:sz w:val="22"/>
          <w:szCs w:val="22"/>
        </w:rPr>
        <w:t>La personne</w:t>
      </w:r>
      <w:r w:rsidRPr="00EE2127">
        <w:rPr>
          <w:rFonts w:ascii="Arial" w:hAnsi="Arial" w:cs="Arial"/>
          <w:color w:val="1A1A1A"/>
          <w:sz w:val="22"/>
          <w:szCs w:val="22"/>
        </w:rPr>
        <w:t xml:space="preserve"> mentionné</w:t>
      </w:r>
      <w:r>
        <w:rPr>
          <w:rFonts w:ascii="Arial" w:hAnsi="Arial" w:cs="Arial"/>
          <w:color w:val="1A1A1A"/>
          <w:sz w:val="22"/>
          <w:szCs w:val="22"/>
        </w:rPr>
        <w:t>e</w:t>
      </w:r>
      <w:r w:rsidRPr="00EE2127">
        <w:rPr>
          <w:rFonts w:ascii="Arial" w:hAnsi="Arial" w:cs="Arial"/>
          <w:color w:val="1A1A1A"/>
          <w:sz w:val="22"/>
          <w:szCs w:val="22"/>
        </w:rPr>
        <w:t xml:space="preserve"> à</w:t>
      </w:r>
      <w:r>
        <w:rPr>
          <w:rFonts w:ascii="Arial" w:hAnsi="Arial" w:cs="Arial"/>
          <w:color w:val="1A1A1A"/>
          <w:sz w:val="22"/>
          <w:szCs w:val="22"/>
        </w:rPr>
        <w:t xml:space="preserve"> l’article 1</w:t>
      </w:r>
      <w:r w:rsidRPr="00EE2127">
        <w:rPr>
          <w:rFonts w:ascii="Arial" w:hAnsi="Arial" w:cs="Arial"/>
          <w:color w:val="1A1A1A"/>
          <w:sz w:val="22"/>
          <w:szCs w:val="22"/>
        </w:rPr>
        <w:t xml:space="preserve"> </w:t>
      </w:r>
      <w:r>
        <w:rPr>
          <w:rFonts w:ascii="Arial" w:hAnsi="Arial" w:cs="Arial"/>
          <w:color w:val="1A1A1A"/>
          <w:sz w:val="22"/>
          <w:szCs w:val="22"/>
        </w:rPr>
        <w:t xml:space="preserve">est tenue d’assurer [l’hébergement ou le relogement] des occupants </w:t>
      </w:r>
      <w:r w:rsidRPr="00EE2127">
        <w:rPr>
          <w:rFonts w:ascii="Arial" w:hAnsi="Arial" w:cs="Arial"/>
          <w:color w:val="1A1A1A"/>
          <w:sz w:val="22"/>
          <w:szCs w:val="22"/>
        </w:rPr>
        <w:t>en application des articles L.521-1</w:t>
      </w:r>
      <w:r w:rsidR="00D74E6B">
        <w:rPr>
          <w:rFonts w:ascii="Arial" w:hAnsi="Arial" w:cs="Arial"/>
          <w:color w:val="1A1A1A"/>
          <w:sz w:val="22"/>
          <w:szCs w:val="22"/>
        </w:rPr>
        <w:t xml:space="preserve"> et</w:t>
      </w:r>
      <w:r w:rsidR="008B7EE9">
        <w:rPr>
          <w:rFonts w:ascii="Arial" w:hAnsi="Arial" w:cs="Arial"/>
          <w:color w:val="1A1A1A"/>
          <w:sz w:val="22"/>
          <w:szCs w:val="22"/>
        </w:rPr>
        <w:t xml:space="preserve"> L. 521-3-1</w:t>
      </w:r>
      <w:r w:rsidRPr="00EE2127">
        <w:rPr>
          <w:rFonts w:ascii="Arial" w:hAnsi="Arial" w:cs="Arial"/>
          <w:color w:val="1A1A1A"/>
          <w:sz w:val="22"/>
          <w:szCs w:val="22"/>
        </w:rPr>
        <w:t xml:space="preserve"> du code de la construction et de l’habitation</w:t>
      </w:r>
      <w:r>
        <w:rPr>
          <w:rFonts w:ascii="Arial" w:hAnsi="Arial" w:cs="Arial"/>
          <w:color w:val="1A1A1A"/>
          <w:sz w:val="22"/>
          <w:szCs w:val="22"/>
        </w:rPr>
        <w:t>. Elle</w:t>
      </w:r>
      <w:r w:rsidRPr="00EE2127">
        <w:rPr>
          <w:rFonts w:ascii="Arial" w:hAnsi="Arial" w:cs="Arial"/>
          <w:color w:val="1A1A1A"/>
          <w:sz w:val="22"/>
          <w:szCs w:val="22"/>
        </w:rPr>
        <w:t xml:space="preserve"> doit </w:t>
      </w:r>
      <w:r>
        <w:rPr>
          <w:rFonts w:ascii="Arial" w:hAnsi="Arial" w:cs="Arial"/>
          <w:color w:val="1A1A1A"/>
          <w:sz w:val="22"/>
          <w:szCs w:val="22"/>
        </w:rPr>
        <w:t xml:space="preserve">également </w:t>
      </w:r>
      <w:r w:rsidRPr="00EE2127">
        <w:rPr>
          <w:rFonts w:ascii="Arial" w:hAnsi="Arial" w:cs="Arial"/>
          <w:color w:val="1A1A1A"/>
          <w:sz w:val="22"/>
          <w:szCs w:val="22"/>
        </w:rPr>
        <w:t>avoir informé les services d</w:t>
      </w:r>
      <w:r>
        <w:rPr>
          <w:rFonts w:ascii="Arial" w:hAnsi="Arial" w:cs="Arial"/>
          <w:color w:val="1A1A1A"/>
          <w:sz w:val="22"/>
          <w:szCs w:val="22"/>
        </w:rPr>
        <w:t>u préfet</w:t>
      </w:r>
      <w:r w:rsidRPr="00EE2127">
        <w:rPr>
          <w:rFonts w:ascii="Arial" w:hAnsi="Arial" w:cs="Arial"/>
          <w:color w:val="1A1A1A"/>
          <w:sz w:val="22"/>
          <w:szCs w:val="22"/>
        </w:rPr>
        <w:t xml:space="preserve"> de l’offre d’hébergement (ou de relogement) qu’</w:t>
      </w:r>
      <w:r>
        <w:rPr>
          <w:rFonts w:ascii="Arial" w:hAnsi="Arial" w:cs="Arial"/>
          <w:color w:val="1A1A1A"/>
          <w:sz w:val="22"/>
          <w:szCs w:val="22"/>
        </w:rPr>
        <w:t xml:space="preserve">elle </w:t>
      </w:r>
      <w:r w:rsidRPr="00EE2127">
        <w:rPr>
          <w:rFonts w:ascii="Arial" w:hAnsi="Arial" w:cs="Arial"/>
          <w:color w:val="1A1A1A"/>
          <w:sz w:val="22"/>
          <w:szCs w:val="22"/>
        </w:rPr>
        <w:t xml:space="preserve">a faite aux occupants, </w:t>
      </w:r>
      <w:r w:rsidR="00D364F1">
        <w:rPr>
          <w:rFonts w:ascii="Arial" w:hAnsi="Arial" w:cs="Arial"/>
          <w:color w:val="1A1A1A"/>
          <w:sz w:val="22"/>
          <w:szCs w:val="22"/>
        </w:rPr>
        <w:t>dans un délai de x jours à compter de la notification du présent arrêté.</w:t>
      </w:r>
    </w:p>
    <w:p w14:paraId="4CF6EF4F" w14:textId="77777777" w:rsidR="002740F0" w:rsidRPr="00D2074D" w:rsidRDefault="002740F0" w:rsidP="002740F0">
      <w:pPr>
        <w:jc w:val="both"/>
        <w:rPr>
          <w:rFonts w:ascii="Arial" w:eastAsia="SimSun" w:hAnsi="Arial" w:cs="Arial"/>
          <w:color w:val="1A1A1A"/>
        </w:rPr>
      </w:pPr>
      <w:r w:rsidRPr="00D2074D">
        <w:rPr>
          <w:rFonts w:ascii="Arial" w:eastAsia="SimSun" w:hAnsi="Arial" w:cs="Arial"/>
          <w:color w:val="1A1A1A"/>
        </w:rPr>
        <w:t>OU Les travaux devront être réalisés en l’absence des occupants. Pendant la réalisation des travaux, l’hébergement des occupants sera à la charge des personnes mentionnées à l’article 1 conformément à l’article L. 521-3-1 du CCH.</w:t>
      </w:r>
    </w:p>
    <w:p w14:paraId="38477527" w14:textId="77777777" w:rsidR="002740F0" w:rsidRPr="00D2074D" w:rsidRDefault="002740F0" w:rsidP="002740F0">
      <w:pPr>
        <w:jc w:val="both"/>
        <w:rPr>
          <w:rFonts w:ascii="Arial" w:eastAsia="SimSun" w:hAnsi="Arial" w:cs="Arial"/>
          <w:color w:val="1A1A1A"/>
        </w:rPr>
      </w:pPr>
      <w:r w:rsidRPr="00D2074D">
        <w:rPr>
          <w:rFonts w:ascii="Arial" w:eastAsia="SimSun" w:hAnsi="Arial" w:cs="Arial"/>
          <w:color w:val="1A1A1A"/>
        </w:rPr>
        <w:t>En cas d’interdiction définitive d’habiter, au fur et à mesure du départ des occupants et de leur relogement dans les conditions visées à l’article 3 du présent arrêté, les personnes mentionnées à l’article 1 sont tenues d’exécuter tous travaux nécessaires pour empêcher toute utilisation des locaux visés et interdire toute entrée dans les lieux.</w:t>
      </w:r>
    </w:p>
    <w:p w14:paraId="15193D56" w14:textId="77777777" w:rsidR="00D74E6B" w:rsidRPr="00D2074D" w:rsidRDefault="00D74E6B" w:rsidP="00D74E6B">
      <w:pPr>
        <w:pStyle w:val="Standard"/>
        <w:jc w:val="both"/>
        <w:rPr>
          <w:rFonts w:ascii="Arial" w:hAnsi="Arial" w:cs="Arial"/>
          <w:color w:val="1A1A1A"/>
          <w:sz w:val="22"/>
          <w:szCs w:val="22"/>
        </w:rPr>
      </w:pPr>
      <w:r w:rsidRPr="00D2074D">
        <w:rPr>
          <w:rFonts w:ascii="Arial" w:hAnsi="Arial" w:cs="Arial"/>
          <w:color w:val="1A1A1A"/>
          <w:sz w:val="22"/>
          <w:szCs w:val="22"/>
        </w:rPr>
        <w:t xml:space="preserve">Les personnes mentionnées à l’article 1 doivent, dans un délai de [indiquer le délai d’exécution de l’information par le propriétaire des offres de relogement] xx mois [ou une date] avoir informé le préfet de l’offre d’hébergement ou de relogement pour se conformer à l’obligation prévue à l’article L. 511-18 du code de la construction et de l’habitation. </w:t>
      </w:r>
    </w:p>
    <w:p w14:paraId="396E065D" w14:textId="77777777" w:rsidR="002740F0" w:rsidRPr="00DA430F" w:rsidRDefault="002740F0" w:rsidP="002740F0">
      <w:pPr>
        <w:pStyle w:val="Standard"/>
        <w:jc w:val="both"/>
        <w:rPr>
          <w:rFonts w:ascii="Arial" w:hAnsi="Arial" w:cs="Arial"/>
          <w:color w:val="1A1A1A"/>
          <w:sz w:val="22"/>
          <w:szCs w:val="22"/>
        </w:rPr>
      </w:pPr>
    </w:p>
    <w:p w14:paraId="522AF9FD" w14:textId="4F41AF42" w:rsidR="002740F0" w:rsidRDefault="002740F0" w:rsidP="002740F0">
      <w:pPr>
        <w:pStyle w:val="Standard"/>
        <w:jc w:val="both"/>
        <w:rPr>
          <w:rFonts w:ascii="Arial" w:hAnsi="Arial" w:cs="Arial"/>
          <w:color w:val="1A1A1A"/>
          <w:sz w:val="22"/>
          <w:szCs w:val="22"/>
        </w:rPr>
      </w:pPr>
      <w:r w:rsidRPr="00EE2127">
        <w:rPr>
          <w:rFonts w:ascii="Arial" w:hAnsi="Arial" w:cs="Arial"/>
          <w:color w:val="1A1A1A"/>
          <w:sz w:val="22"/>
          <w:szCs w:val="22"/>
        </w:rPr>
        <w:t>À défaut, pour</w:t>
      </w:r>
      <w:r>
        <w:rPr>
          <w:rFonts w:ascii="Arial" w:hAnsi="Arial" w:cs="Arial"/>
          <w:color w:val="1A1A1A"/>
          <w:sz w:val="22"/>
          <w:szCs w:val="22"/>
        </w:rPr>
        <w:t xml:space="preserve"> la personne concernée,</w:t>
      </w:r>
      <w:r w:rsidRPr="00EE2127">
        <w:rPr>
          <w:rFonts w:ascii="Arial" w:hAnsi="Arial" w:cs="Arial"/>
          <w:color w:val="1A1A1A"/>
          <w:sz w:val="22"/>
          <w:szCs w:val="22"/>
        </w:rPr>
        <w:t xml:space="preserve"> d’avoir assur</w:t>
      </w:r>
      <w:r>
        <w:rPr>
          <w:rFonts w:ascii="Arial" w:hAnsi="Arial" w:cs="Arial"/>
          <w:color w:val="1A1A1A"/>
          <w:sz w:val="22"/>
          <w:szCs w:val="22"/>
        </w:rPr>
        <w:t>é</w:t>
      </w:r>
      <w:r w:rsidRPr="00EE2127">
        <w:rPr>
          <w:rFonts w:ascii="Arial" w:hAnsi="Arial" w:cs="Arial"/>
          <w:color w:val="1A1A1A"/>
          <w:sz w:val="22"/>
          <w:szCs w:val="22"/>
        </w:rPr>
        <w:t xml:space="preserve"> l’hébergement </w:t>
      </w:r>
      <w:r>
        <w:rPr>
          <w:rFonts w:ascii="Arial" w:hAnsi="Arial" w:cs="Arial"/>
          <w:color w:val="1A1A1A"/>
          <w:sz w:val="22"/>
          <w:szCs w:val="22"/>
        </w:rPr>
        <w:t>temporaire</w:t>
      </w:r>
      <w:r w:rsidRPr="00EE2127">
        <w:rPr>
          <w:rFonts w:ascii="Arial" w:hAnsi="Arial" w:cs="Arial"/>
          <w:color w:val="1A1A1A"/>
          <w:sz w:val="22"/>
          <w:szCs w:val="22"/>
        </w:rPr>
        <w:t xml:space="preserve"> (ou le relogement définitif) des occupants, celui-ci sera effectué par l</w:t>
      </w:r>
      <w:r>
        <w:rPr>
          <w:rFonts w:ascii="Arial" w:hAnsi="Arial" w:cs="Arial"/>
          <w:color w:val="1A1A1A"/>
          <w:sz w:val="22"/>
          <w:szCs w:val="22"/>
        </w:rPr>
        <w:t>e préfet/autorité publique</w:t>
      </w:r>
      <w:r w:rsidRPr="00EE2127">
        <w:rPr>
          <w:rFonts w:ascii="Arial" w:hAnsi="Arial" w:cs="Arial"/>
          <w:color w:val="1A1A1A"/>
          <w:sz w:val="22"/>
          <w:szCs w:val="22"/>
        </w:rPr>
        <w:t>, aux frais du propriétaire (ou de l’exploitant)</w:t>
      </w:r>
      <w:r w:rsidR="00D74E6B">
        <w:rPr>
          <w:rFonts w:ascii="Arial" w:hAnsi="Arial" w:cs="Arial"/>
          <w:color w:val="1A1A1A"/>
          <w:sz w:val="22"/>
          <w:szCs w:val="22"/>
        </w:rPr>
        <w:t xml:space="preserve"> en application de l’article</w:t>
      </w:r>
      <w:r w:rsidR="00D74E6B" w:rsidRPr="00D74E6B">
        <w:rPr>
          <w:rFonts w:ascii="Arial" w:hAnsi="Arial" w:cs="Arial"/>
          <w:color w:val="1A1A1A"/>
          <w:sz w:val="22"/>
          <w:szCs w:val="22"/>
        </w:rPr>
        <w:t xml:space="preserve"> </w:t>
      </w:r>
      <w:r w:rsidR="00D74E6B" w:rsidRPr="00EE2127">
        <w:rPr>
          <w:rFonts w:ascii="Arial" w:hAnsi="Arial" w:cs="Arial"/>
          <w:color w:val="1A1A1A"/>
          <w:sz w:val="22"/>
          <w:szCs w:val="22"/>
        </w:rPr>
        <w:t>L. 521-3-2</w:t>
      </w:r>
      <w:r w:rsidR="00D74E6B">
        <w:rPr>
          <w:rFonts w:ascii="Arial" w:hAnsi="Arial" w:cs="Arial"/>
          <w:color w:val="1A1A1A"/>
          <w:sz w:val="22"/>
          <w:szCs w:val="22"/>
        </w:rPr>
        <w:t xml:space="preserve"> du code de la construction et de l’habitation.</w:t>
      </w:r>
    </w:p>
    <w:p w14:paraId="76357383" w14:textId="11E13B82" w:rsidR="0056123B" w:rsidRPr="00D2074D" w:rsidRDefault="0056123B" w:rsidP="002740F0">
      <w:pPr>
        <w:pStyle w:val="Standard"/>
        <w:jc w:val="both"/>
        <w:rPr>
          <w:rFonts w:ascii="Arial" w:hAnsi="Arial" w:cs="Arial"/>
          <w:color w:val="1A1A1A"/>
          <w:sz w:val="22"/>
          <w:szCs w:val="22"/>
        </w:rPr>
      </w:pPr>
      <w:r>
        <w:rPr>
          <w:rFonts w:ascii="Arial" w:hAnsi="Arial" w:cs="Arial"/>
          <w:color w:val="1A1A1A"/>
          <w:sz w:val="22"/>
          <w:szCs w:val="22"/>
        </w:rPr>
        <w:t xml:space="preserve">Ou : Faute pour le propriétaire-occupant de pouvoir assurer son hébergement temporaire, celui-ci </w:t>
      </w:r>
      <w:r w:rsidRPr="00EE2127">
        <w:rPr>
          <w:rFonts w:ascii="Arial" w:hAnsi="Arial" w:cs="Arial"/>
          <w:color w:val="1A1A1A"/>
          <w:sz w:val="22"/>
          <w:szCs w:val="22"/>
        </w:rPr>
        <w:t>sera effectué par l</w:t>
      </w:r>
      <w:r>
        <w:rPr>
          <w:rFonts w:ascii="Arial" w:hAnsi="Arial" w:cs="Arial"/>
          <w:color w:val="1A1A1A"/>
          <w:sz w:val="22"/>
          <w:szCs w:val="22"/>
        </w:rPr>
        <w:t>e préfet/autorité publique [prévoir le cas échéant prise en charge sociale ou médico-sociale].</w:t>
      </w:r>
    </w:p>
    <w:p w14:paraId="55C5470F" w14:textId="77777777" w:rsidR="002740F0" w:rsidRDefault="002740F0" w:rsidP="002740F0">
      <w:pPr>
        <w:pStyle w:val="Standard"/>
        <w:jc w:val="both"/>
        <w:rPr>
          <w:rFonts w:ascii="Arial" w:hAnsi="Arial" w:cs="Arial"/>
          <w:b/>
          <w:bCs/>
          <w:color w:val="1A1A1A"/>
          <w:sz w:val="22"/>
          <w:szCs w:val="22"/>
        </w:rPr>
      </w:pPr>
    </w:p>
    <w:p w14:paraId="0C43F6B9" w14:textId="7B31FF47" w:rsidR="002740F0" w:rsidRPr="00AF1DC4" w:rsidRDefault="002E5DCC" w:rsidP="002740F0">
      <w:pPr>
        <w:pStyle w:val="Standard"/>
        <w:jc w:val="both"/>
        <w:rPr>
          <w:sz w:val="22"/>
          <w:szCs w:val="22"/>
        </w:rPr>
      </w:pPr>
      <w:r>
        <w:rPr>
          <w:rFonts w:ascii="Arial" w:hAnsi="Arial" w:cs="Arial"/>
          <w:b/>
          <w:bCs/>
          <w:color w:val="1A1A1A"/>
          <w:sz w:val="22"/>
          <w:szCs w:val="22"/>
        </w:rPr>
        <w:t>Article</w:t>
      </w:r>
      <w:r w:rsidR="002740F0" w:rsidRPr="00EE2127">
        <w:rPr>
          <w:rFonts w:ascii="Arial" w:hAnsi="Arial" w:cs="Arial"/>
          <w:b/>
          <w:bCs/>
          <w:color w:val="1A1A1A"/>
          <w:sz w:val="22"/>
          <w:szCs w:val="22"/>
        </w:rPr>
        <w:t xml:space="preserve"> 3 </w:t>
      </w:r>
      <w:r w:rsidR="002740F0" w:rsidRPr="00EE2127">
        <w:rPr>
          <w:rFonts w:ascii="Arial" w:hAnsi="Arial" w:cs="Arial"/>
          <w:color w:val="1A1A1A"/>
          <w:sz w:val="22"/>
          <w:szCs w:val="22"/>
        </w:rPr>
        <w:t>:</w:t>
      </w:r>
    </w:p>
    <w:p w14:paraId="265CDCBE" w14:textId="77777777" w:rsidR="002740F0" w:rsidRPr="00022454" w:rsidRDefault="002740F0" w:rsidP="002740F0">
      <w:pPr>
        <w:pStyle w:val="Standard"/>
        <w:jc w:val="both"/>
        <w:rPr>
          <w:sz w:val="22"/>
          <w:szCs w:val="22"/>
        </w:rPr>
      </w:pPr>
      <w:r w:rsidRPr="00022454">
        <w:rPr>
          <w:rFonts w:ascii="Arial" w:hAnsi="Arial" w:cs="Arial"/>
          <w:color w:val="1A1A1A"/>
          <w:sz w:val="22"/>
          <w:szCs w:val="22"/>
        </w:rPr>
        <w:lastRenderedPageBreak/>
        <w:t xml:space="preserve">Faute pour </w:t>
      </w:r>
      <w:r>
        <w:rPr>
          <w:rFonts w:ascii="Arial" w:hAnsi="Arial" w:cs="Arial"/>
          <w:color w:val="1A1A1A"/>
          <w:sz w:val="22"/>
          <w:szCs w:val="22"/>
        </w:rPr>
        <w:t>la personne</w:t>
      </w:r>
      <w:r w:rsidRPr="00022454">
        <w:rPr>
          <w:rFonts w:ascii="Arial" w:hAnsi="Arial" w:cs="Arial"/>
          <w:color w:val="1A1A1A"/>
          <w:sz w:val="22"/>
          <w:szCs w:val="22"/>
        </w:rPr>
        <w:t xml:space="preserve"> mentionné</w:t>
      </w:r>
      <w:r>
        <w:rPr>
          <w:rFonts w:ascii="Arial" w:hAnsi="Arial" w:cs="Arial"/>
          <w:color w:val="1A1A1A"/>
          <w:sz w:val="22"/>
          <w:szCs w:val="22"/>
        </w:rPr>
        <w:t>e</w:t>
      </w:r>
      <w:r w:rsidRPr="00022454">
        <w:rPr>
          <w:rFonts w:ascii="Arial" w:hAnsi="Arial" w:cs="Arial"/>
          <w:color w:val="1A1A1A"/>
          <w:sz w:val="22"/>
          <w:szCs w:val="22"/>
        </w:rPr>
        <w:t xml:space="preserve"> à l’article 1 d’avoir réalisé les travaux prescrits au même article, il y sera procédé d’office à ses frais</w:t>
      </w:r>
      <w:r>
        <w:rPr>
          <w:rFonts w:ascii="Arial" w:hAnsi="Arial" w:cs="Arial"/>
          <w:color w:val="1A1A1A"/>
          <w:sz w:val="22"/>
          <w:szCs w:val="22"/>
        </w:rPr>
        <w:t xml:space="preserve">, ou à ceux de ses ayants droit, dans les conditions précisées à l’article L. 511-16 du code de la construction et de l’habitation. </w:t>
      </w:r>
    </w:p>
    <w:p w14:paraId="538D2E14" w14:textId="77777777" w:rsidR="002740F0" w:rsidRPr="00AF1DC4" w:rsidRDefault="002740F0" w:rsidP="002740F0">
      <w:pPr>
        <w:tabs>
          <w:tab w:val="left" w:pos="708"/>
        </w:tabs>
        <w:suppressAutoHyphens/>
        <w:jc w:val="both"/>
        <w:rPr>
          <w:rFonts w:ascii="Arial" w:eastAsia="SimSun" w:hAnsi="Arial" w:cs="Arial"/>
          <w:color w:val="1A1A1A"/>
        </w:rPr>
      </w:pPr>
      <w:r w:rsidRPr="00AF1DC4">
        <w:rPr>
          <w:rFonts w:ascii="Arial" w:eastAsia="SimSun" w:hAnsi="Arial" w:cs="Arial"/>
          <w:color w:val="1A1A1A"/>
        </w:rPr>
        <w:t xml:space="preserve">La non-exécution des réparations, travaux et mesures prescrits par le présent arrêté dans les délais fixés expose </w:t>
      </w:r>
      <w:r>
        <w:rPr>
          <w:rFonts w:ascii="Arial" w:eastAsia="SimSun" w:hAnsi="Arial" w:cs="Arial"/>
          <w:color w:val="1A1A1A"/>
        </w:rPr>
        <w:t xml:space="preserve">la personne </w:t>
      </w:r>
      <w:r w:rsidRPr="00AF1DC4">
        <w:rPr>
          <w:rFonts w:ascii="Arial" w:eastAsia="SimSun" w:hAnsi="Arial" w:cs="Arial"/>
          <w:color w:val="1A1A1A"/>
        </w:rPr>
        <w:t>mentionné</w:t>
      </w:r>
      <w:r>
        <w:rPr>
          <w:rFonts w:ascii="Arial" w:eastAsia="SimSun" w:hAnsi="Arial" w:cs="Arial"/>
          <w:color w:val="1A1A1A"/>
        </w:rPr>
        <w:t>e</w:t>
      </w:r>
      <w:r w:rsidRPr="00AF1DC4">
        <w:rPr>
          <w:rFonts w:ascii="Arial" w:eastAsia="SimSun" w:hAnsi="Arial" w:cs="Arial"/>
          <w:color w:val="1A1A1A"/>
        </w:rPr>
        <w:t xml:space="preserve"> </w:t>
      </w:r>
      <w:r>
        <w:rPr>
          <w:rFonts w:ascii="Arial" w:eastAsia="SimSun" w:hAnsi="Arial" w:cs="Arial"/>
          <w:color w:val="1A1A1A"/>
        </w:rPr>
        <w:t xml:space="preserve">à </w:t>
      </w:r>
      <w:r w:rsidRPr="00AF1DC4">
        <w:rPr>
          <w:rFonts w:ascii="Arial" w:eastAsia="SimSun" w:hAnsi="Arial" w:cs="Arial"/>
          <w:color w:val="1A1A1A"/>
        </w:rPr>
        <w:t xml:space="preserve">l’article 1 au paiement d'une astreinte financière calculée en fonction du nombre de jours de retard, dans les conditions </w:t>
      </w:r>
      <w:r w:rsidRPr="00634FC2">
        <w:rPr>
          <w:rFonts w:ascii="Arial" w:eastAsia="SimSun" w:hAnsi="Arial" w:cs="Arial"/>
          <w:color w:val="1A1A1A"/>
        </w:rPr>
        <w:t>prévues à l’article L. 511-15 du code de la construction et de l’habitation.</w:t>
      </w:r>
      <w:r w:rsidRPr="00AF1DC4">
        <w:rPr>
          <w:rFonts w:ascii="Arial" w:eastAsia="SimSun" w:hAnsi="Arial" w:cs="Arial"/>
          <w:color w:val="1A1A1A"/>
        </w:rPr>
        <w:t xml:space="preserve"> </w:t>
      </w:r>
    </w:p>
    <w:p w14:paraId="6A2D92EC" w14:textId="77777777" w:rsidR="002740F0" w:rsidRDefault="002740F0" w:rsidP="002740F0">
      <w:pPr>
        <w:pStyle w:val="Standard"/>
        <w:jc w:val="both"/>
      </w:pPr>
    </w:p>
    <w:p w14:paraId="716A69E2" w14:textId="405DC050" w:rsidR="002740F0" w:rsidRPr="00EE2127" w:rsidRDefault="002E5DCC" w:rsidP="002740F0">
      <w:pPr>
        <w:pStyle w:val="Standard"/>
        <w:jc w:val="both"/>
        <w:rPr>
          <w:sz w:val="22"/>
          <w:szCs w:val="22"/>
        </w:rPr>
      </w:pPr>
      <w:r>
        <w:rPr>
          <w:rFonts w:ascii="Arial" w:hAnsi="Arial" w:cs="Arial"/>
          <w:b/>
          <w:bCs/>
          <w:color w:val="1A1A1A"/>
          <w:sz w:val="22"/>
          <w:szCs w:val="22"/>
        </w:rPr>
        <w:t>Article</w:t>
      </w:r>
      <w:r w:rsidR="002740F0">
        <w:rPr>
          <w:rFonts w:ascii="Arial" w:hAnsi="Arial" w:cs="Arial"/>
          <w:b/>
          <w:bCs/>
          <w:color w:val="1A1A1A"/>
          <w:sz w:val="22"/>
          <w:szCs w:val="22"/>
        </w:rPr>
        <w:t xml:space="preserve"> 4</w:t>
      </w:r>
      <w:r w:rsidR="002740F0" w:rsidRPr="00EE2127">
        <w:rPr>
          <w:rFonts w:ascii="Arial" w:hAnsi="Arial" w:cs="Arial"/>
          <w:b/>
          <w:bCs/>
          <w:color w:val="1A1A1A"/>
          <w:sz w:val="22"/>
          <w:szCs w:val="22"/>
        </w:rPr>
        <w:t xml:space="preserve"> </w:t>
      </w:r>
      <w:r w:rsidR="002740F0" w:rsidRPr="00EE2127">
        <w:rPr>
          <w:rFonts w:ascii="Arial" w:hAnsi="Arial" w:cs="Arial"/>
          <w:color w:val="1A1A1A"/>
          <w:sz w:val="22"/>
          <w:szCs w:val="22"/>
        </w:rPr>
        <w:t>:</w:t>
      </w:r>
      <w:r w:rsidR="00B5700D" w:rsidRPr="00B5700D">
        <w:rPr>
          <w:rFonts w:ascii="Arial" w:hAnsi="Arial" w:cs="Arial"/>
          <w:color w:val="1A1A1A"/>
          <w:sz w:val="22"/>
          <w:szCs w:val="22"/>
        </w:rPr>
        <w:t xml:space="preserve"> </w:t>
      </w:r>
      <w:r w:rsidR="00B5700D">
        <w:rPr>
          <w:rFonts w:ascii="Arial" w:hAnsi="Arial" w:cs="Arial"/>
          <w:color w:val="1A1A1A"/>
          <w:sz w:val="22"/>
          <w:szCs w:val="22"/>
        </w:rPr>
        <w:t>[</w:t>
      </w:r>
      <w:r w:rsidR="00B5700D" w:rsidRPr="00B5700D">
        <w:rPr>
          <w:rFonts w:ascii="Arial" w:hAnsi="Arial" w:cs="Arial"/>
          <w:i/>
          <w:color w:val="1A1A1A"/>
          <w:sz w:val="22"/>
          <w:szCs w:val="22"/>
        </w:rPr>
        <w:t>en cas d’</w:t>
      </w:r>
      <w:r w:rsidR="00B5700D">
        <w:rPr>
          <w:rFonts w:ascii="Arial" w:hAnsi="Arial" w:cs="Arial"/>
          <w:i/>
          <w:color w:val="1A1A1A"/>
          <w:sz w:val="22"/>
          <w:szCs w:val="22"/>
        </w:rPr>
        <w:t xml:space="preserve">interdiction temporaire ou définitive d’habiter, les obligations en matière </w:t>
      </w:r>
      <w:r w:rsidR="00B5700D" w:rsidRPr="00B5700D">
        <w:rPr>
          <w:rFonts w:ascii="Arial" w:hAnsi="Arial" w:cs="Arial"/>
          <w:i/>
          <w:color w:val="1A1A1A"/>
          <w:sz w:val="22"/>
          <w:szCs w:val="22"/>
        </w:rPr>
        <w:t>d’hébergement/relogement des occupants</w:t>
      </w:r>
      <w:r w:rsidR="00B5700D">
        <w:rPr>
          <w:rFonts w:ascii="Arial" w:hAnsi="Arial" w:cs="Arial"/>
          <w:i/>
          <w:color w:val="1A1A1A"/>
          <w:sz w:val="22"/>
          <w:szCs w:val="22"/>
        </w:rPr>
        <w:t xml:space="preserve"> sont déjà </w:t>
      </w:r>
      <w:r w:rsidR="00B5700D" w:rsidRPr="00B5700D">
        <w:rPr>
          <w:rFonts w:ascii="Arial" w:hAnsi="Arial" w:cs="Arial"/>
          <w:i/>
          <w:color w:val="1A1A1A"/>
          <w:sz w:val="22"/>
          <w:szCs w:val="22"/>
        </w:rPr>
        <w:t>détaillée</w:t>
      </w:r>
      <w:r w:rsidR="00B5700D">
        <w:rPr>
          <w:rFonts w:ascii="Arial" w:hAnsi="Arial" w:cs="Arial"/>
          <w:i/>
          <w:color w:val="1A1A1A"/>
          <w:sz w:val="22"/>
          <w:szCs w:val="22"/>
        </w:rPr>
        <w:t>s</w:t>
      </w:r>
      <w:r w:rsidR="00B5700D" w:rsidRPr="00B5700D">
        <w:rPr>
          <w:rFonts w:ascii="Arial" w:hAnsi="Arial" w:cs="Arial"/>
          <w:i/>
          <w:color w:val="1A1A1A"/>
          <w:sz w:val="22"/>
          <w:szCs w:val="22"/>
        </w:rPr>
        <w:t xml:space="preserve"> à l’article 2</w:t>
      </w:r>
      <w:r w:rsidR="00B5700D">
        <w:rPr>
          <w:rFonts w:ascii="Arial" w:hAnsi="Arial" w:cs="Arial"/>
          <w:i/>
          <w:color w:val="1A1A1A"/>
          <w:sz w:val="22"/>
          <w:szCs w:val="22"/>
        </w:rPr>
        <w:t> mais cet article</w:t>
      </w:r>
      <w:r w:rsidR="00B5700D" w:rsidRPr="00B5700D">
        <w:rPr>
          <w:rFonts w:ascii="Arial" w:hAnsi="Arial" w:cs="Arial"/>
          <w:i/>
          <w:color w:val="1A1A1A"/>
          <w:sz w:val="22"/>
          <w:szCs w:val="22"/>
        </w:rPr>
        <w:t xml:space="preserve"> </w:t>
      </w:r>
      <w:r w:rsidR="00B5700D">
        <w:rPr>
          <w:rFonts w:ascii="Arial" w:hAnsi="Arial" w:cs="Arial"/>
          <w:i/>
          <w:color w:val="1A1A1A"/>
          <w:sz w:val="22"/>
          <w:szCs w:val="22"/>
        </w:rPr>
        <w:t xml:space="preserve">4 reste </w:t>
      </w:r>
      <w:r w:rsidR="00B5700D" w:rsidRPr="00B5700D">
        <w:rPr>
          <w:rFonts w:ascii="Arial" w:hAnsi="Arial" w:cs="Arial"/>
          <w:i/>
          <w:color w:val="1A1A1A"/>
          <w:sz w:val="22"/>
          <w:szCs w:val="22"/>
        </w:rPr>
        <w:t>nécessaire</w:t>
      </w:r>
      <w:r w:rsidR="00B5700D">
        <w:rPr>
          <w:rFonts w:ascii="Arial" w:hAnsi="Arial" w:cs="Arial"/>
          <w:i/>
          <w:color w:val="1A1A1A"/>
          <w:sz w:val="22"/>
          <w:szCs w:val="22"/>
        </w:rPr>
        <w:t xml:space="preserve"> car la protection des occupants inclut d’autres aspects tels que la suspension de</w:t>
      </w:r>
      <w:r w:rsidR="0092283C">
        <w:rPr>
          <w:rFonts w:ascii="Arial" w:hAnsi="Arial" w:cs="Arial"/>
          <w:i/>
          <w:color w:val="1A1A1A"/>
          <w:sz w:val="22"/>
          <w:szCs w:val="22"/>
        </w:rPr>
        <w:t>s</w:t>
      </w:r>
      <w:r w:rsidR="00B5700D">
        <w:rPr>
          <w:rFonts w:ascii="Arial" w:hAnsi="Arial" w:cs="Arial"/>
          <w:i/>
          <w:color w:val="1A1A1A"/>
          <w:sz w:val="22"/>
          <w:szCs w:val="22"/>
        </w:rPr>
        <w:t xml:space="preserve"> loyer</w:t>
      </w:r>
      <w:r w:rsidR="0092283C">
        <w:rPr>
          <w:rFonts w:ascii="Arial" w:hAnsi="Arial" w:cs="Arial"/>
          <w:i/>
          <w:color w:val="1A1A1A"/>
          <w:sz w:val="22"/>
          <w:szCs w:val="22"/>
        </w:rPr>
        <w:t>s</w:t>
      </w:r>
      <w:r w:rsidR="00B5700D">
        <w:rPr>
          <w:rFonts w:ascii="Arial" w:hAnsi="Arial" w:cs="Arial"/>
          <w:i/>
          <w:color w:val="1A1A1A"/>
          <w:sz w:val="22"/>
          <w:szCs w:val="22"/>
        </w:rPr>
        <w:t>]</w:t>
      </w:r>
    </w:p>
    <w:p w14:paraId="1A6CF080" w14:textId="1EA55F60" w:rsidR="002740F0" w:rsidRPr="00EE2127" w:rsidRDefault="002740F0" w:rsidP="002740F0">
      <w:pPr>
        <w:pStyle w:val="Standard"/>
        <w:jc w:val="both"/>
        <w:rPr>
          <w:sz w:val="22"/>
          <w:szCs w:val="22"/>
        </w:rPr>
      </w:pPr>
      <w:r>
        <w:rPr>
          <w:rFonts w:ascii="Arial" w:hAnsi="Arial" w:cs="Arial"/>
          <w:color w:val="1A1A1A"/>
          <w:sz w:val="22"/>
          <w:szCs w:val="22"/>
        </w:rPr>
        <w:t>La personne</w:t>
      </w:r>
      <w:r w:rsidRPr="00EE2127">
        <w:rPr>
          <w:rFonts w:ascii="Arial" w:hAnsi="Arial" w:cs="Arial"/>
          <w:color w:val="1A1A1A"/>
          <w:sz w:val="22"/>
          <w:szCs w:val="22"/>
        </w:rPr>
        <w:t xml:space="preserve"> mentionn</w:t>
      </w:r>
      <w:r>
        <w:rPr>
          <w:rFonts w:ascii="Arial" w:hAnsi="Arial" w:cs="Arial"/>
          <w:color w:val="1A1A1A"/>
          <w:sz w:val="22"/>
          <w:szCs w:val="22"/>
        </w:rPr>
        <w:t>ée</w:t>
      </w:r>
      <w:r w:rsidRPr="00EE2127">
        <w:rPr>
          <w:rFonts w:ascii="Arial" w:hAnsi="Arial" w:cs="Arial"/>
          <w:color w:val="1A1A1A"/>
          <w:sz w:val="22"/>
          <w:szCs w:val="22"/>
        </w:rPr>
        <w:t xml:space="preserve"> à l’article 1 est tenu</w:t>
      </w:r>
      <w:r w:rsidR="00B5700D">
        <w:rPr>
          <w:rFonts w:ascii="Arial" w:hAnsi="Arial" w:cs="Arial"/>
          <w:color w:val="1A1A1A"/>
          <w:sz w:val="22"/>
          <w:szCs w:val="22"/>
        </w:rPr>
        <w:t>e</w:t>
      </w:r>
      <w:r w:rsidRPr="00EE2127">
        <w:rPr>
          <w:rFonts w:ascii="Arial" w:hAnsi="Arial" w:cs="Arial"/>
          <w:color w:val="1A1A1A"/>
          <w:sz w:val="22"/>
          <w:szCs w:val="22"/>
        </w:rPr>
        <w:t xml:space="preserve"> de respecter </w:t>
      </w:r>
      <w:r w:rsidRPr="00EC6A3B">
        <w:rPr>
          <w:rFonts w:ascii="Arial" w:hAnsi="Arial" w:cs="Arial"/>
          <w:color w:val="1A1A1A"/>
          <w:sz w:val="22"/>
          <w:szCs w:val="22"/>
        </w:rPr>
        <w:t>l</w:t>
      </w:r>
      <w:r w:rsidR="009A653D" w:rsidRPr="00EC6A3B">
        <w:rPr>
          <w:rFonts w:ascii="Arial" w:hAnsi="Arial" w:cs="Arial"/>
          <w:color w:val="1A1A1A"/>
          <w:sz w:val="22"/>
          <w:szCs w:val="22"/>
        </w:rPr>
        <w:t>a protection des occupants</w:t>
      </w:r>
      <w:r w:rsidR="009A653D">
        <w:rPr>
          <w:rFonts w:ascii="Arial" w:hAnsi="Arial" w:cs="Arial"/>
          <w:color w:val="1A1A1A"/>
          <w:sz w:val="22"/>
          <w:szCs w:val="22"/>
        </w:rPr>
        <w:t xml:space="preserve"> </w:t>
      </w:r>
      <w:r w:rsidRPr="00EE2127">
        <w:rPr>
          <w:rFonts w:ascii="Arial" w:hAnsi="Arial" w:cs="Arial"/>
          <w:color w:val="1A1A1A"/>
          <w:sz w:val="22"/>
          <w:szCs w:val="22"/>
        </w:rPr>
        <w:t xml:space="preserve">dans les conditions précisées aux articles L. 521-1 </w:t>
      </w:r>
      <w:r w:rsidR="00A43297">
        <w:rPr>
          <w:rFonts w:ascii="Arial" w:hAnsi="Arial" w:cs="Arial"/>
          <w:color w:val="1A1A1A"/>
          <w:sz w:val="22"/>
          <w:szCs w:val="22"/>
        </w:rPr>
        <w:t>et suivants</w:t>
      </w:r>
      <w:r w:rsidRPr="00EE2127">
        <w:rPr>
          <w:rFonts w:ascii="Arial" w:hAnsi="Arial" w:cs="Arial"/>
          <w:color w:val="1A1A1A"/>
          <w:sz w:val="22"/>
          <w:szCs w:val="22"/>
        </w:rPr>
        <w:t xml:space="preserve"> du code de la construction et de l’habitation, reproduits en annexe 1.</w:t>
      </w:r>
      <w:r w:rsidR="00B5700D">
        <w:rPr>
          <w:rFonts w:ascii="Arial" w:hAnsi="Arial" w:cs="Arial"/>
          <w:color w:val="1A1A1A"/>
          <w:sz w:val="22"/>
          <w:szCs w:val="22"/>
        </w:rPr>
        <w:t xml:space="preserve"> </w:t>
      </w:r>
    </w:p>
    <w:p w14:paraId="5DF6FCDD" w14:textId="77777777" w:rsidR="004B15A7" w:rsidRDefault="004B15A7" w:rsidP="00526596">
      <w:pPr>
        <w:jc w:val="both"/>
        <w:rPr>
          <w:strike/>
          <w:highlight w:val="cyan"/>
        </w:rPr>
      </w:pPr>
    </w:p>
    <w:p w14:paraId="75CE3261" w14:textId="25F9E2F8" w:rsidR="00CB771D" w:rsidRDefault="00CB771D" w:rsidP="002E5DCC">
      <w:pPr>
        <w:tabs>
          <w:tab w:val="left" w:pos="900"/>
        </w:tabs>
        <w:jc w:val="both"/>
      </w:pPr>
    </w:p>
    <w:p w14:paraId="769FE7D8" w14:textId="42C422C6" w:rsidR="00F87479" w:rsidRDefault="00E46D36" w:rsidP="00F87479">
      <w:pPr>
        <w:jc w:val="both"/>
      </w:pPr>
      <w:r w:rsidRPr="00DB719F">
        <w:rPr>
          <w:rFonts w:ascii="Arial" w:eastAsia="SimSun" w:hAnsi="Arial" w:cs="Arial"/>
          <w:b/>
          <w:bCs/>
          <w:color w:val="1A1A1A"/>
        </w:rPr>
        <w:t>Article 5</w:t>
      </w:r>
      <w:r w:rsidR="00F87479" w:rsidRPr="00CB771D">
        <w:t xml:space="preserve"> : La mainlevée du présent arrêté</w:t>
      </w:r>
      <w:r w:rsidR="005479E8" w:rsidRPr="00CB771D">
        <w:t xml:space="preserve"> </w:t>
      </w:r>
      <w:r w:rsidR="000109ED" w:rsidRPr="00CB771D">
        <w:t xml:space="preserve">de traitement </w:t>
      </w:r>
      <w:r w:rsidR="00F87479" w:rsidRPr="00CB771D">
        <w:t xml:space="preserve">d’insalubrité et de l’interdiction d’habiter ne pourra être prononcée qu’après constatation, par les agents compétents, de la réalisation des </w:t>
      </w:r>
      <w:r w:rsidR="003A747B" w:rsidRPr="00CB771D">
        <w:t xml:space="preserve">mesures </w:t>
      </w:r>
      <w:r w:rsidR="00F87479" w:rsidRPr="00CB771D">
        <w:t>prescrit</w:t>
      </w:r>
      <w:r w:rsidR="003A747B" w:rsidRPr="00CB771D">
        <w:t>e</w:t>
      </w:r>
      <w:r w:rsidR="00F87479" w:rsidRPr="00CB771D">
        <w:t>s.</w:t>
      </w:r>
    </w:p>
    <w:p w14:paraId="6F8E4B51" w14:textId="0018B4D8" w:rsidR="00F87479" w:rsidRDefault="00F87479" w:rsidP="00F87479">
      <w:pPr>
        <w:jc w:val="both"/>
      </w:pPr>
      <w:r>
        <w:t xml:space="preserve">Les personnes mentionnées à l’article </w:t>
      </w:r>
      <w:r w:rsidR="00CB771D">
        <w:t>1</w:t>
      </w:r>
      <w:r>
        <w:t xml:space="preserve"> tiennent à la disposition de l’administration tous justificatifs attestant de la bonne réalisation des travaux.</w:t>
      </w:r>
    </w:p>
    <w:p w14:paraId="0B0C6C35" w14:textId="77777777" w:rsidR="00F87479" w:rsidRDefault="00F87479" w:rsidP="00E4274F">
      <w:pPr>
        <w:jc w:val="both"/>
      </w:pPr>
    </w:p>
    <w:p w14:paraId="057BE1E5" w14:textId="7976CCA9" w:rsidR="00E4274F" w:rsidRDefault="001F2E42" w:rsidP="00E4274F">
      <w:pPr>
        <w:jc w:val="both"/>
      </w:pPr>
      <w:r w:rsidRPr="00DB719F">
        <w:rPr>
          <w:rFonts w:ascii="Arial" w:eastAsia="SimSun" w:hAnsi="Arial" w:cs="Arial"/>
          <w:b/>
          <w:bCs/>
          <w:color w:val="1A1A1A"/>
        </w:rPr>
        <w:t>Article 6</w:t>
      </w:r>
      <w:r>
        <w:t xml:space="preserve"> </w:t>
      </w:r>
      <w:r w:rsidR="00E4274F">
        <w:t xml:space="preserve">Le </w:t>
      </w:r>
      <w:r w:rsidR="00D7254E">
        <w:t>non-respect</w:t>
      </w:r>
      <w:r w:rsidR="00E4274F">
        <w:t xml:space="preserve"> des prescriptions du présent arrêté et des obligations qui en découlent sont passibles des sanctions pénales prévues par l’article L. </w:t>
      </w:r>
      <w:r>
        <w:t>511-22 du code de la construction et de l’habitation.</w:t>
      </w:r>
    </w:p>
    <w:p w14:paraId="708B60DB" w14:textId="31E7A65E" w:rsidR="0092283C" w:rsidRDefault="0092283C" w:rsidP="0092283C">
      <w:pPr>
        <w:jc w:val="both"/>
      </w:pPr>
      <w:r>
        <w:t xml:space="preserve">Les mesures prescrites </w:t>
      </w:r>
      <w:r w:rsidR="0056123B">
        <w:t>sont</w:t>
      </w:r>
      <w:r>
        <w:t xml:space="preserve">, en tout état de cause, exécutées avant toute nouvelle occupation, remise à disposition ou remise en location, sous peine des sanctions prévues à cet article L. 511-22. </w:t>
      </w:r>
    </w:p>
    <w:p w14:paraId="7C95C928" w14:textId="65403F59" w:rsidR="00E4274F" w:rsidRDefault="00E4274F" w:rsidP="00E4274F">
      <w:pPr>
        <w:jc w:val="both"/>
      </w:pPr>
      <w:r>
        <w:t xml:space="preserve">Le </w:t>
      </w:r>
      <w:r w:rsidR="00112501">
        <w:t>non-respect</w:t>
      </w:r>
      <w:r>
        <w:t xml:space="preserve"> des dispositions protectrices des occupants</w:t>
      </w:r>
      <w:r w:rsidR="00D7254E">
        <w:t>,</w:t>
      </w:r>
      <w:r>
        <w:t xml:space="preserve"> prévues par les articles L. 521-1 et suivants du code de la construction et de l’habitation est également passible de poursuites pénales dans les conditions prévues par l’article L. 521-4 du code de la construction et de l’habitation.</w:t>
      </w:r>
    </w:p>
    <w:p w14:paraId="5AFBDF7D" w14:textId="6D3150F8" w:rsidR="002E5DCC" w:rsidRPr="00022454" w:rsidRDefault="00E4274F" w:rsidP="002E5DCC">
      <w:pPr>
        <w:pStyle w:val="Standard"/>
        <w:jc w:val="both"/>
        <w:rPr>
          <w:sz w:val="22"/>
          <w:szCs w:val="22"/>
        </w:rPr>
      </w:pPr>
      <w:r w:rsidRPr="00DB719F">
        <w:rPr>
          <w:rFonts w:ascii="Arial" w:hAnsi="Arial" w:cs="Arial"/>
          <w:b/>
          <w:bCs/>
          <w:color w:val="1A1A1A"/>
          <w:sz w:val="22"/>
          <w:szCs w:val="22"/>
        </w:rPr>
        <w:t>Article</w:t>
      </w:r>
      <w:r w:rsidR="001F2E42" w:rsidRPr="00DB719F">
        <w:rPr>
          <w:rFonts w:ascii="Arial" w:hAnsi="Arial" w:cs="Arial"/>
          <w:b/>
          <w:bCs/>
          <w:color w:val="1A1A1A"/>
          <w:sz w:val="22"/>
          <w:szCs w:val="22"/>
        </w:rPr>
        <w:t xml:space="preserve"> 7</w:t>
      </w:r>
      <w:r w:rsidRPr="00DB719F">
        <w:rPr>
          <w:rFonts w:ascii="Arial" w:hAnsi="Arial" w:cs="Arial"/>
          <w:b/>
          <w:bCs/>
          <w:color w:val="1A1A1A"/>
          <w:sz w:val="22"/>
          <w:szCs w:val="22"/>
        </w:rPr>
        <w:t>:</w:t>
      </w:r>
      <w:r>
        <w:t xml:space="preserve"> </w:t>
      </w:r>
      <w:r w:rsidR="002E5DCC" w:rsidRPr="00022454">
        <w:rPr>
          <w:rFonts w:ascii="Arial" w:hAnsi="Arial" w:cs="Arial"/>
          <w:color w:val="1A1A1A"/>
          <w:sz w:val="22"/>
          <w:szCs w:val="22"/>
        </w:rPr>
        <w:t>Le présent arrêté sera notifié aux personnes ment</w:t>
      </w:r>
      <w:r w:rsidR="002E5DCC">
        <w:rPr>
          <w:rFonts w:ascii="Arial" w:hAnsi="Arial" w:cs="Arial"/>
          <w:color w:val="1A1A1A"/>
          <w:sz w:val="22"/>
          <w:szCs w:val="22"/>
        </w:rPr>
        <w:t xml:space="preserve">ionnées à l’article 1 ci-dessus par lettre remise contre signature ou tout autre moyen conférant date certaine à la réception. </w:t>
      </w:r>
    </w:p>
    <w:p w14:paraId="0BB9ACDC" w14:textId="7A8ACE24" w:rsidR="002E5DCC" w:rsidRPr="00022454" w:rsidRDefault="002E5DCC" w:rsidP="002E5DCC">
      <w:pPr>
        <w:pStyle w:val="Standard"/>
        <w:jc w:val="both"/>
        <w:rPr>
          <w:sz w:val="22"/>
          <w:szCs w:val="22"/>
        </w:rPr>
      </w:pPr>
      <w:r w:rsidRPr="00022454">
        <w:rPr>
          <w:rFonts w:ascii="Arial" w:hAnsi="Arial" w:cs="Arial"/>
          <w:color w:val="1A1A1A"/>
          <w:sz w:val="22"/>
          <w:szCs w:val="22"/>
        </w:rPr>
        <w:t>Il sera également notifié aux occupants de l’immeuble</w:t>
      </w:r>
      <w:r>
        <w:rPr>
          <w:rFonts w:ascii="Arial" w:hAnsi="Arial" w:cs="Arial"/>
          <w:color w:val="1A1A1A"/>
          <w:sz w:val="22"/>
          <w:szCs w:val="22"/>
        </w:rPr>
        <w:t>/local/installation</w:t>
      </w:r>
      <w:r w:rsidRPr="00022454">
        <w:rPr>
          <w:rFonts w:ascii="Arial" w:hAnsi="Arial" w:cs="Arial"/>
          <w:color w:val="1A1A1A"/>
          <w:sz w:val="22"/>
          <w:szCs w:val="22"/>
        </w:rPr>
        <w:t xml:space="preserve">, à savoir à : </w:t>
      </w:r>
    </w:p>
    <w:p w14:paraId="6D291D5B" w14:textId="77777777" w:rsidR="002E5DCC" w:rsidRPr="00007541" w:rsidRDefault="002E5DCC" w:rsidP="002E5DCC">
      <w:pPr>
        <w:pStyle w:val="Paragraphedeliste"/>
        <w:numPr>
          <w:ilvl w:val="0"/>
          <w:numId w:val="9"/>
        </w:numPr>
        <w:tabs>
          <w:tab w:val="left" w:pos="708"/>
        </w:tabs>
        <w:suppressAutoHyphens/>
        <w:spacing w:after="160" w:line="259" w:lineRule="auto"/>
        <w:contextualSpacing w:val="0"/>
        <w:jc w:val="both"/>
        <w:rPr>
          <w:sz w:val="22"/>
          <w:szCs w:val="22"/>
        </w:rPr>
      </w:pPr>
      <w:r w:rsidRPr="00022454">
        <w:rPr>
          <w:rFonts w:ascii="Arial" w:hAnsi="Arial" w:cs="Arial"/>
          <w:color w:val="1A1A1A"/>
          <w:sz w:val="22"/>
          <w:szCs w:val="22"/>
        </w:rPr>
        <w:t xml:space="preserve">M*** </w:t>
      </w:r>
      <w:r>
        <w:rPr>
          <w:rFonts w:ascii="Arial" w:hAnsi="Arial" w:cs="Arial"/>
          <w:color w:val="1A1A1A"/>
          <w:sz w:val="22"/>
          <w:szCs w:val="22"/>
        </w:rPr>
        <w:t xml:space="preserve">/ Mme </w:t>
      </w:r>
    </w:p>
    <w:p w14:paraId="5D58170E" w14:textId="77777777" w:rsidR="002E5DCC" w:rsidRPr="00022454" w:rsidRDefault="002E5DCC" w:rsidP="002E5DCC">
      <w:pPr>
        <w:pStyle w:val="Paragraphedeliste"/>
        <w:numPr>
          <w:ilvl w:val="0"/>
          <w:numId w:val="9"/>
        </w:numPr>
        <w:tabs>
          <w:tab w:val="left" w:pos="708"/>
        </w:tabs>
        <w:suppressAutoHyphens/>
        <w:spacing w:after="160" w:line="259" w:lineRule="auto"/>
        <w:contextualSpacing w:val="0"/>
        <w:jc w:val="both"/>
        <w:rPr>
          <w:sz w:val="22"/>
          <w:szCs w:val="22"/>
        </w:rPr>
      </w:pPr>
    </w:p>
    <w:p w14:paraId="17795C9D" w14:textId="77777777" w:rsidR="002E5DCC" w:rsidRDefault="002E5DCC" w:rsidP="002E5DCC">
      <w:pPr>
        <w:pStyle w:val="Standard"/>
        <w:jc w:val="both"/>
        <w:rPr>
          <w:rFonts w:ascii="Arial" w:hAnsi="Arial" w:cs="Arial"/>
          <w:sz w:val="22"/>
          <w:szCs w:val="22"/>
        </w:rPr>
      </w:pPr>
      <w:r>
        <w:rPr>
          <w:rFonts w:ascii="Arial" w:hAnsi="Arial" w:cs="Arial"/>
          <w:sz w:val="22"/>
          <w:szCs w:val="22"/>
        </w:rPr>
        <w:lastRenderedPageBreak/>
        <w:t xml:space="preserve">Le cas échéant (en cas d’incertitude sur l’identité ou l’adresse de la personne visée à l’article 1 et dans tous les cas pour sécuriser la notification) : </w:t>
      </w:r>
    </w:p>
    <w:p w14:paraId="25E2B56C" w14:textId="5B44F14A" w:rsidR="002E5DCC" w:rsidRPr="007B7581" w:rsidRDefault="002E5DCC" w:rsidP="002E5DCC">
      <w:pPr>
        <w:pStyle w:val="Standard"/>
        <w:jc w:val="both"/>
        <w:rPr>
          <w:rFonts w:ascii="Arial" w:hAnsi="Arial" w:cs="Arial"/>
          <w:bCs/>
          <w:color w:val="1A1A1A"/>
          <w:sz w:val="22"/>
          <w:szCs w:val="22"/>
        </w:rPr>
      </w:pPr>
      <w:r>
        <w:rPr>
          <w:rFonts w:ascii="Arial" w:hAnsi="Arial" w:cs="Arial"/>
          <w:sz w:val="22"/>
          <w:szCs w:val="22"/>
        </w:rPr>
        <w:t xml:space="preserve">Le présent arrêté sera affiché sur la façade de l’immeuble ainsi qu’en mairie (ou) pour Paris, Lyon, Marseille, en mairie d’arrondissement où est situé l’immeuble, ce qui vaudra notification, dans les conditions prévues </w:t>
      </w:r>
      <w:r w:rsidR="0092283C">
        <w:rPr>
          <w:rFonts w:ascii="Arial" w:hAnsi="Arial" w:cs="Arial"/>
          <w:sz w:val="22"/>
          <w:szCs w:val="22"/>
        </w:rPr>
        <w:t>à l’article</w:t>
      </w:r>
      <w:r>
        <w:rPr>
          <w:rFonts w:ascii="Arial" w:hAnsi="Arial" w:cs="Arial"/>
          <w:sz w:val="22"/>
          <w:szCs w:val="22"/>
        </w:rPr>
        <w:t xml:space="preserve"> L. 511-12</w:t>
      </w:r>
      <w:r>
        <w:rPr>
          <w:rFonts w:ascii="Arial" w:hAnsi="Arial" w:cs="Arial"/>
          <w:sz w:val="22"/>
          <w:szCs w:val="22"/>
          <w:vertAlign w:val="superscript"/>
        </w:rPr>
        <w:t xml:space="preserve"> </w:t>
      </w:r>
      <w:r w:rsidRPr="007B7581">
        <w:rPr>
          <w:rFonts w:ascii="Arial" w:hAnsi="Arial" w:cs="Arial"/>
          <w:bCs/>
          <w:color w:val="1A1A1A"/>
          <w:sz w:val="22"/>
          <w:szCs w:val="22"/>
        </w:rPr>
        <w:t xml:space="preserve">du code de la construction et de l’habitation. </w:t>
      </w:r>
    </w:p>
    <w:p w14:paraId="322DAFF6" w14:textId="77777777" w:rsidR="00E4274F" w:rsidRDefault="00E4274F" w:rsidP="00E4274F">
      <w:pPr>
        <w:jc w:val="both"/>
      </w:pPr>
    </w:p>
    <w:p w14:paraId="1DC42CFD" w14:textId="7EE9861C" w:rsidR="00E4274F" w:rsidRPr="007C60AD" w:rsidRDefault="001F2E42" w:rsidP="007C60AD">
      <w:pPr>
        <w:pStyle w:val="Standard"/>
        <w:jc w:val="both"/>
        <w:rPr>
          <w:rFonts w:ascii="Arial" w:hAnsi="Arial" w:cs="Arial"/>
          <w:sz w:val="22"/>
          <w:szCs w:val="22"/>
        </w:rPr>
      </w:pPr>
      <w:r w:rsidRPr="007C60AD">
        <w:rPr>
          <w:rFonts w:ascii="Arial" w:hAnsi="Arial" w:cs="Arial"/>
          <w:b/>
          <w:sz w:val="22"/>
          <w:szCs w:val="22"/>
        </w:rPr>
        <w:t>Article 8</w:t>
      </w:r>
      <w:r w:rsidR="00E4274F" w:rsidRPr="007C60AD">
        <w:rPr>
          <w:rFonts w:ascii="Arial" w:hAnsi="Arial" w:cs="Arial"/>
          <w:sz w:val="22"/>
          <w:szCs w:val="22"/>
        </w:rPr>
        <w:t xml:space="preserve"> : Le présent arrêté </w:t>
      </w:r>
      <w:r w:rsidR="005A26EB" w:rsidRPr="007C60AD">
        <w:rPr>
          <w:rFonts w:ascii="Arial" w:hAnsi="Arial" w:cs="Arial"/>
          <w:sz w:val="22"/>
          <w:szCs w:val="22"/>
        </w:rPr>
        <w:t>est</w:t>
      </w:r>
      <w:r w:rsidR="00E4274F" w:rsidRPr="007C60AD">
        <w:rPr>
          <w:rFonts w:ascii="Arial" w:hAnsi="Arial" w:cs="Arial"/>
          <w:sz w:val="22"/>
          <w:szCs w:val="22"/>
        </w:rPr>
        <w:t xml:space="preserve"> publié </w:t>
      </w:r>
      <w:r w:rsidR="00F87479" w:rsidRPr="007C60AD">
        <w:rPr>
          <w:rFonts w:ascii="Arial" w:hAnsi="Arial" w:cs="Arial"/>
          <w:sz w:val="22"/>
          <w:szCs w:val="22"/>
        </w:rPr>
        <w:t xml:space="preserve">au fichier immobilier (ou livre foncier) </w:t>
      </w:r>
      <w:r w:rsidR="00E4274F" w:rsidRPr="007C60AD">
        <w:rPr>
          <w:rFonts w:ascii="Arial" w:hAnsi="Arial" w:cs="Arial"/>
          <w:sz w:val="22"/>
          <w:szCs w:val="22"/>
        </w:rPr>
        <w:t xml:space="preserve">dont dépend l’immeuble. </w:t>
      </w:r>
      <w:proofErr w:type="spellStart"/>
      <w:r w:rsidR="00E4274F" w:rsidRPr="007C60AD">
        <w:rPr>
          <w:rFonts w:ascii="Arial" w:hAnsi="Arial" w:cs="Arial"/>
          <w:sz w:val="22"/>
          <w:szCs w:val="22"/>
        </w:rPr>
        <w:t>ll</w:t>
      </w:r>
      <w:proofErr w:type="spellEnd"/>
      <w:r w:rsidR="00E4274F" w:rsidRPr="007C60AD">
        <w:rPr>
          <w:rFonts w:ascii="Arial" w:hAnsi="Arial" w:cs="Arial"/>
          <w:sz w:val="22"/>
          <w:szCs w:val="22"/>
        </w:rPr>
        <w:t xml:space="preserve"> </w:t>
      </w:r>
      <w:r w:rsidR="005A26EB" w:rsidRPr="007C60AD">
        <w:rPr>
          <w:rFonts w:ascii="Arial" w:hAnsi="Arial" w:cs="Arial"/>
          <w:sz w:val="22"/>
          <w:szCs w:val="22"/>
        </w:rPr>
        <w:t>est</w:t>
      </w:r>
      <w:r w:rsidR="00E4274F" w:rsidRPr="007C60AD">
        <w:rPr>
          <w:rFonts w:ascii="Arial" w:hAnsi="Arial" w:cs="Arial"/>
          <w:sz w:val="22"/>
          <w:szCs w:val="22"/>
        </w:rPr>
        <w:t xml:space="preserve"> transmis au maire de la commune, au président de l'établissement public de coopération intercommunale compétent en matière de logement ou d'urbanisme, au procureur de la République, aux organismes payeurs des allocations de logement et de l'aide personnalisée au logement du lieu de situation de l'immeuble, ainsi qu'aux gestionnaires du fonds de solidarité pour le logement du département</w:t>
      </w:r>
      <w:r w:rsidR="005A26EB" w:rsidRPr="007C60AD">
        <w:rPr>
          <w:rFonts w:ascii="Arial" w:hAnsi="Arial" w:cs="Arial"/>
          <w:sz w:val="22"/>
          <w:szCs w:val="22"/>
        </w:rPr>
        <w:t>, conformément à l’article R.</w:t>
      </w:r>
      <w:r w:rsidR="0092283C" w:rsidRPr="007C60AD">
        <w:rPr>
          <w:rFonts w:ascii="Arial" w:hAnsi="Arial" w:cs="Arial"/>
          <w:sz w:val="22"/>
          <w:szCs w:val="22"/>
        </w:rPr>
        <w:t xml:space="preserve"> </w:t>
      </w:r>
      <w:r w:rsidR="005A26EB" w:rsidRPr="007C60AD">
        <w:rPr>
          <w:rFonts w:ascii="Arial" w:hAnsi="Arial" w:cs="Arial"/>
          <w:sz w:val="22"/>
          <w:szCs w:val="22"/>
        </w:rPr>
        <w:t>511-</w:t>
      </w:r>
      <w:r w:rsidR="0092283C" w:rsidRPr="007C60AD">
        <w:rPr>
          <w:rFonts w:ascii="Arial" w:hAnsi="Arial" w:cs="Arial"/>
          <w:sz w:val="22"/>
          <w:szCs w:val="22"/>
        </w:rPr>
        <w:t>7</w:t>
      </w:r>
      <w:r w:rsidR="005A26EB" w:rsidRPr="007C60AD">
        <w:rPr>
          <w:rFonts w:ascii="Arial" w:hAnsi="Arial" w:cs="Arial"/>
          <w:sz w:val="22"/>
          <w:szCs w:val="22"/>
        </w:rPr>
        <w:t xml:space="preserve"> du code de la construction et de l’habitation</w:t>
      </w:r>
      <w:r w:rsidR="00E4274F" w:rsidRPr="007C60AD">
        <w:rPr>
          <w:rFonts w:ascii="Arial" w:hAnsi="Arial" w:cs="Arial"/>
          <w:sz w:val="22"/>
          <w:szCs w:val="22"/>
        </w:rPr>
        <w:t>.</w:t>
      </w:r>
    </w:p>
    <w:p w14:paraId="1808DF6E" w14:textId="77777777" w:rsidR="002E5DCC" w:rsidRDefault="002E5DCC" w:rsidP="00E4274F">
      <w:pPr>
        <w:jc w:val="both"/>
      </w:pPr>
    </w:p>
    <w:p w14:paraId="55152D41" w14:textId="7A5A9CB5" w:rsidR="00CB771D" w:rsidRPr="007C60AD" w:rsidRDefault="00E4274F" w:rsidP="00CB771D">
      <w:pPr>
        <w:jc w:val="both"/>
        <w:rPr>
          <w:rFonts w:ascii="Arial" w:hAnsi="Arial" w:cs="Arial"/>
        </w:rPr>
      </w:pPr>
      <w:r w:rsidRPr="007C60AD">
        <w:rPr>
          <w:rFonts w:ascii="Arial" w:eastAsia="SimSun" w:hAnsi="Arial" w:cs="Arial"/>
          <w:b/>
          <w:bCs/>
          <w:color w:val="1A1A1A"/>
        </w:rPr>
        <w:t>Article</w:t>
      </w:r>
      <w:r w:rsidR="001F2E42" w:rsidRPr="007C60AD">
        <w:rPr>
          <w:rFonts w:ascii="Arial" w:eastAsia="SimSun" w:hAnsi="Arial" w:cs="Arial"/>
          <w:b/>
          <w:bCs/>
          <w:color w:val="1A1A1A"/>
        </w:rPr>
        <w:t xml:space="preserve"> </w:t>
      </w:r>
      <w:r w:rsidR="00D364F1" w:rsidRPr="007C60AD">
        <w:rPr>
          <w:rFonts w:ascii="Arial" w:hAnsi="Arial" w:cs="Arial"/>
        </w:rPr>
        <w:t>9</w:t>
      </w:r>
      <w:r w:rsidRPr="007C60AD">
        <w:rPr>
          <w:rFonts w:ascii="Arial" w:hAnsi="Arial" w:cs="Arial"/>
        </w:rPr>
        <w:t xml:space="preserve">: </w:t>
      </w:r>
      <w:r w:rsidR="00CB771D" w:rsidRPr="007C60AD">
        <w:rPr>
          <w:rFonts w:ascii="Arial" w:hAnsi="Arial" w:cs="Arial"/>
        </w:rPr>
        <w:t>: Le secrétaire général de la préfecture de [département], le directeur général de l’agence régionale de santé de [région], le directeur départemental des territoires de [département], le directeur départemental de la cohésion sociale de [département], Monsieur ou Madame le maire de [commune où se situe l’immeuble, local ou installation concerné] , sont chargés chacun en ce qui le concerne de l’exécution du présent arrêté.</w:t>
      </w:r>
    </w:p>
    <w:p w14:paraId="47338725" w14:textId="77777777" w:rsidR="00E4274F" w:rsidRDefault="00E4274F" w:rsidP="00E4274F">
      <w:pPr>
        <w:jc w:val="both"/>
      </w:pPr>
    </w:p>
    <w:p w14:paraId="1ED4712F" w14:textId="77777777" w:rsidR="00E4274F" w:rsidRDefault="00E4274F" w:rsidP="00E4274F">
      <w:pPr>
        <w:jc w:val="both"/>
      </w:pPr>
    </w:p>
    <w:p w14:paraId="5706CA46" w14:textId="77777777" w:rsidR="00E4274F" w:rsidRPr="007C60AD" w:rsidRDefault="00E4274F" w:rsidP="00E4274F">
      <w:pPr>
        <w:jc w:val="both"/>
        <w:rPr>
          <w:rFonts w:ascii="Arial" w:hAnsi="Arial" w:cs="Arial"/>
        </w:rPr>
      </w:pPr>
    </w:p>
    <w:p w14:paraId="3A8AD418" w14:textId="553DF40F" w:rsidR="00E4274F" w:rsidRPr="007C60AD" w:rsidRDefault="00E4274F" w:rsidP="00E4274F">
      <w:pPr>
        <w:jc w:val="both"/>
        <w:rPr>
          <w:rFonts w:ascii="Arial" w:hAnsi="Arial" w:cs="Arial"/>
        </w:rPr>
      </w:pPr>
      <w:r w:rsidRPr="007C60AD">
        <w:rPr>
          <w:rFonts w:ascii="Arial" w:hAnsi="Arial" w:cs="Arial"/>
        </w:rPr>
        <w:tab/>
        <w:t xml:space="preserve">Fait à </w:t>
      </w:r>
      <w:r w:rsidR="00AE34D0" w:rsidRPr="007C60AD">
        <w:rPr>
          <w:rFonts w:ascii="Arial" w:hAnsi="Arial" w:cs="Arial"/>
          <w:highlight w:val="yellow"/>
        </w:rPr>
        <w:t>commune de l’adresse de la préfecture</w:t>
      </w:r>
      <w:r w:rsidRPr="007C60AD">
        <w:rPr>
          <w:rFonts w:ascii="Arial" w:hAnsi="Arial" w:cs="Arial"/>
        </w:rPr>
        <w:t xml:space="preserve">, le </w:t>
      </w:r>
      <w:r w:rsidR="00AE34D0" w:rsidRPr="007C60AD">
        <w:rPr>
          <w:rFonts w:ascii="Arial" w:hAnsi="Arial" w:cs="Arial"/>
          <w:highlight w:val="yellow"/>
        </w:rPr>
        <w:t>date du jour</w:t>
      </w:r>
      <w:r w:rsidR="00AE34D0" w:rsidRPr="007C60AD">
        <w:rPr>
          <w:rFonts w:ascii="Arial" w:hAnsi="Arial" w:cs="Arial"/>
        </w:rPr>
        <w:t xml:space="preserve"> </w:t>
      </w:r>
    </w:p>
    <w:p w14:paraId="7AF76F70" w14:textId="77777777" w:rsidR="00E4274F" w:rsidRPr="007C60AD" w:rsidRDefault="00E4274F" w:rsidP="00E4274F">
      <w:pPr>
        <w:jc w:val="both"/>
        <w:rPr>
          <w:rFonts w:ascii="Arial" w:hAnsi="Arial" w:cs="Arial"/>
        </w:rPr>
      </w:pPr>
    </w:p>
    <w:p w14:paraId="017B09E9" w14:textId="1F3096B9" w:rsidR="00E4274F" w:rsidRPr="007C60AD" w:rsidRDefault="000F4A13" w:rsidP="00E4274F">
      <w:pPr>
        <w:jc w:val="both"/>
        <w:rPr>
          <w:rFonts w:ascii="Arial" w:hAnsi="Arial" w:cs="Arial"/>
        </w:rPr>
      </w:pPr>
      <w:r w:rsidRPr="007C60AD">
        <w:rPr>
          <w:rFonts w:ascii="Arial" w:hAnsi="Arial" w:cs="Arial"/>
        </w:rPr>
        <w:t>LE PREFET</w:t>
      </w:r>
    </w:p>
    <w:p w14:paraId="2612FC5E" w14:textId="0CF0D33D" w:rsidR="000F4A13" w:rsidRPr="007C60AD" w:rsidRDefault="000F4A13" w:rsidP="00E4274F">
      <w:pPr>
        <w:jc w:val="both"/>
        <w:rPr>
          <w:rFonts w:ascii="Arial" w:hAnsi="Arial" w:cs="Arial"/>
        </w:rPr>
      </w:pPr>
      <w:r w:rsidRPr="007C60AD">
        <w:rPr>
          <w:rFonts w:ascii="Arial" w:hAnsi="Arial" w:cs="Arial"/>
        </w:rPr>
        <w:t>Pour le préfet et par délégation,</w:t>
      </w:r>
    </w:p>
    <w:p w14:paraId="62840E5F" w14:textId="5B539CAE" w:rsidR="00E4274F" w:rsidRPr="007C60AD" w:rsidRDefault="00AE34D0" w:rsidP="00E4274F">
      <w:pPr>
        <w:jc w:val="both"/>
        <w:rPr>
          <w:rFonts w:ascii="Arial" w:hAnsi="Arial" w:cs="Arial"/>
        </w:rPr>
      </w:pPr>
      <w:r w:rsidRPr="007C60AD">
        <w:rPr>
          <w:rFonts w:ascii="Arial" w:hAnsi="Arial" w:cs="Arial"/>
          <w:highlight w:val="yellow"/>
        </w:rPr>
        <w:t>Signature du préfet</w:t>
      </w:r>
    </w:p>
    <w:p w14:paraId="149F3D77" w14:textId="77777777" w:rsidR="002729A2" w:rsidRDefault="002729A2" w:rsidP="002729A2">
      <w:pPr>
        <w:jc w:val="both"/>
      </w:pPr>
    </w:p>
    <w:p w14:paraId="3C05A977" w14:textId="77777777" w:rsidR="002729A2" w:rsidRPr="00727E18" w:rsidRDefault="002729A2" w:rsidP="002729A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27E18">
        <w:rPr>
          <w:rFonts w:ascii="Arial" w:hAnsi="Arial" w:cs="Arial"/>
          <w:sz w:val="18"/>
          <w:szCs w:val="18"/>
        </w:rPr>
        <w:t xml:space="preserve">Le présent arrêté peut faire l'objet d'un recours gracieux auprès de </w:t>
      </w:r>
      <w:r w:rsidRPr="00727E18">
        <w:rPr>
          <w:rFonts w:ascii="Arial" w:hAnsi="Arial" w:cs="Arial"/>
          <w:sz w:val="18"/>
          <w:szCs w:val="18"/>
          <w:highlight w:val="yellow"/>
        </w:rPr>
        <w:t>indiquer civilité, nom et fonction de l’autorité compétente (préfet/EPCI).</w:t>
      </w:r>
      <w:r w:rsidRPr="00727E18">
        <w:rPr>
          <w:rFonts w:ascii="Arial" w:hAnsi="Arial" w:cs="Arial"/>
          <w:sz w:val="18"/>
          <w:szCs w:val="18"/>
        </w:rPr>
        <w:t xml:space="preserve"> </w:t>
      </w:r>
    </w:p>
    <w:p w14:paraId="40430CA7" w14:textId="77777777" w:rsidR="002729A2" w:rsidRPr="00727E18" w:rsidRDefault="002729A2" w:rsidP="002729A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27E18">
        <w:rPr>
          <w:rFonts w:ascii="Arial" w:hAnsi="Arial" w:cs="Arial"/>
          <w:sz w:val="18"/>
          <w:szCs w:val="18"/>
        </w:rPr>
        <w:t xml:space="preserve">L’absence de réponse dans un délai de deux mois vaut décision implicite de rejet. </w:t>
      </w:r>
    </w:p>
    <w:p w14:paraId="67493503" w14:textId="77777777" w:rsidR="002729A2" w:rsidRPr="00727E18" w:rsidRDefault="002729A2" w:rsidP="002729A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27E18">
        <w:rPr>
          <w:rFonts w:ascii="Arial" w:hAnsi="Arial" w:cs="Arial"/>
          <w:sz w:val="18"/>
          <w:szCs w:val="18"/>
        </w:rPr>
        <w:t xml:space="preserve">Le présent arrêté peut également faire l’objet d’un recours hiérarchique auprès du ministre chargé de la santé (Direction générale de la santé- EA 2- 14, avenue Duquesne, 75350 Paris 07 SP). L’absence de réponse dans un délai de deux mois vaut décision implicite de rejet. </w:t>
      </w:r>
    </w:p>
    <w:p w14:paraId="7E83A5D4" w14:textId="77777777" w:rsidR="002729A2" w:rsidRPr="00727E18" w:rsidRDefault="002729A2" w:rsidP="002729A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27E18">
        <w:rPr>
          <w:rFonts w:ascii="Arial" w:hAnsi="Arial" w:cs="Arial"/>
          <w:sz w:val="18"/>
          <w:szCs w:val="18"/>
        </w:rPr>
        <w:t xml:space="preserve">Un recours contentieux peut être déposé auprès du </w:t>
      </w:r>
      <w:r w:rsidRPr="00727E18">
        <w:rPr>
          <w:rFonts w:ascii="Arial" w:hAnsi="Arial" w:cs="Arial"/>
          <w:sz w:val="18"/>
          <w:szCs w:val="18"/>
          <w:highlight w:val="yellow"/>
        </w:rPr>
        <w:t>tribunal administratif (libellé et adresse),</w:t>
      </w:r>
      <w:r w:rsidRPr="00727E18">
        <w:rPr>
          <w:rFonts w:ascii="Arial" w:hAnsi="Arial" w:cs="Arial"/>
          <w:sz w:val="18"/>
          <w:szCs w:val="18"/>
        </w:rPr>
        <w:t xml:space="preserve"> également dans le délai de deux mois à compter de la notification, ou dans le délai de deux mois à partir de la réponse de </w:t>
      </w:r>
      <w:r w:rsidRPr="00727E18">
        <w:rPr>
          <w:rFonts w:ascii="Arial" w:hAnsi="Arial" w:cs="Arial"/>
          <w:sz w:val="18"/>
          <w:szCs w:val="18"/>
        </w:rPr>
        <w:lastRenderedPageBreak/>
        <w:t xml:space="preserve">l’administration si un recours administratif a été déposé. La juridiction administrative compétente peut aussi être saisie par l'application </w:t>
      </w:r>
      <w:proofErr w:type="spellStart"/>
      <w:r w:rsidRPr="00727E18">
        <w:rPr>
          <w:rFonts w:ascii="Arial" w:hAnsi="Arial" w:cs="Arial"/>
          <w:sz w:val="18"/>
          <w:szCs w:val="18"/>
        </w:rPr>
        <w:t>Télérecours</w:t>
      </w:r>
      <w:proofErr w:type="spellEnd"/>
      <w:r w:rsidRPr="00727E18">
        <w:rPr>
          <w:rFonts w:ascii="Arial" w:hAnsi="Arial" w:cs="Arial"/>
          <w:sz w:val="18"/>
          <w:szCs w:val="18"/>
        </w:rPr>
        <w:t xml:space="preserve"> citoyens accessible à partir du site www.telerecours.fr.</w:t>
      </w:r>
    </w:p>
    <w:p w14:paraId="24AF71F5" w14:textId="1607D9C4" w:rsidR="002E5DCC" w:rsidRPr="006D46D5" w:rsidRDefault="002E5DCC" w:rsidP="007C60AD">
      <w:pPr>
        <w:rPr>
          <w:rFonts w:ascii="Arial" w:hAnsi="Arial" w:cs="Arial"/>
        </w:rPr>
      </w:pPr>
      <w:r>
        <w:br w:type="page"/>
      </w:r>
      <w:r>
        <w:rPr>
          <w:rFonts w:ascii="Arial" w:hAnsi="Arial" w:cs="Arial"/>
          <w:b/>
          <w:bCs/>
          <w:color w:val="1A1A1A"/>
        </w:rPr>
        <w:lastRenderedPageBreak/>
        <w:t>ANNEXE 1</w:t>
      </w:r>
    </w:p>
    <w:p w14:paraId="2871E745" w14:textId="77777777" w:rsidR="002E5DCC" w:rsidRPr="006D46D5" w:rsidRDefault="002E5DCC" w:rsidP="002E5DCC">
      <w:pPr>
        <w:pStyle w:val="Standard"/>
        <w:rPr>
          <w:rFonts w:ascii="Arial" w:hAnsi="Arial" w:cs="Arial"/>
          <w:sz w:val="22"/>
          <w:szCs w:val="22"/>
        </w:rPr>
      </w:pPr>
    </w:p>
    <w:p w14:paraId="125CCB7F" w14:textId="77777777" w:rsidR="002E5DCC" w:rsidRPr="006D46D5" w:rsidRDefault="002E5DCC" w:rsidP="002E5DCC">
      <w:pPr>
        <w:spacing w:before="100" w:beforeAutospacing="1" w:after="100" w:afterAutospacing="1" w:line="240" w:lineRule="auto"/>
        <w:outlineLvl w:val="1"/>
        <w:rPr>
          <w:rFonts w:ascii="Arial" w:eastAsia="Times New Roman" w:hAnsi="Arial" w:cs="Arial"/>
          <w:b/>
          <w:bCs/>
          <w:sz w:val="20"/>
          <w:szCs w:val="20"/>
        </w:rPr>
      </w:pPr>
      <w:r w:rsidRPr="006D46D5">
        <w:rPr>
          <w:rFonts w:ascii="Arial" w:eastAsia="Times New Roman" w:hAnsi="Arial" w:cs="Arial"/>
          <w:b/>
          <w:bCs/>
          <w:sz w:val="20"/>
          <w:szCs w:val="20"/>
        </w:rPr>
        <w:t>Article L521-1</w:t>
      </w:r>
    </w:p>
    <w:p w14:paraId="0CF77A9E"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Pour l'application du présent chapitre, l'occupant est le titulaire d'un droit réel conférant l'usage, le locataire, le sous-locataire ou l'occupant de bonne foi des locaux à usage d'habitation et de locaux d'hébergement constituant son habitation principale.</w:t>
      </w:r>
    </w:p>
    <w:p w14:paraId="0D27AAB6"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Le propriétaire ou l'exploitant est tenu d'assurer le relogement ou l'hébergement des occupants ou de contribuer au coût correspondant dans les conditions prévues à l'article L. 521-3-1.</w:t>
      </w:r>
    </w:p>
    <w:p w14:paraId="45CCBB25"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-lorsqu'un établissement recevant du public utilisé aux fins d'hébergement fait l'objet de mesures destinées à faire cesser une situation d'insécurité en application de l'article L. 123-3.</w:t>
      </w:r>
    </w:p>
    <w:p w14:paraId="5A3448AA"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Cette obligation est faite sans préjudice des actions dont dispose le propriétaire ou l'exploitant à l'encontre des personnes auxquelles l'état d'insalubrité ou de péril serait en tout ou partie imputable.</w:t>
      </w:r>
    </w:p>
    <w:p w14:paraId="22D493E0"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b/>
          <w:sz w:val="20"/>
          <w:szCs w:val="20"/>
        </w:rPr>
        <w:t>Article L521-2</w:t>
      </w:r>
    </w:p>
    <w:p w14:paraId="5039C45A"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6D46D5">
        <w:rPr>
          <w:rFonts w:ascii="Arial" w:eastAsia="Times New Roman" w:hAnsi="Arial" w:cs="Arial"/>
          <w:sz w:val="20"/>
          <w:szCs w:val="20"/>
        </w:rPr>
        <w:t>I.-Le</w:t>
      </w:r>
      <w:proofErr w:type="spellEnd"/>
      <w:r w:rsidRPr="006D46D5">
        <w:rPr>
          <w:rFonts w:ascii="Arial" w:eastAsia="Times New Roman" w:hAnsi="Arial" w:cs="Arial"/>
          <w:sz w:val="20"/>
          <w:szCs w:val="20"/>
        </w:rPr>
        <w:t xml:space="preserve"> loyer en principal ou toute autre somme versée en contrepartie de l'occupation cessent d'être dus pour les locaux qui font l'objet de mesures décidées en application de l'article </w:t>
      </w:r>
      <w:hyperlink r:id="rId7" w:history="1">
        <w:r w:rsidRPr="006D46D5">
          <w:rPr>
            <w:rFonts w:ascii="Arial" w:eastAsia="Times New Roman" w:hAnsi="Arial" w:cs="Arial"/>
            <w:sz w:val="20"/>
            <w:szCs w:val="20"/>
          </w:rPr>
          <w:t>L. 123-3</w:t>
        </w:r>
      </w:hyperlink>
      <w:r w:rsidRPr="006D46D5">
        <w:rPr>
          <w:rFonts w:ascii="Arial" w:eastAsia="Times New Roman" w:hAnsi="Arial" w:cs="Arial"/>
          <w:sz w:val="20"/>
          <w:szCs w:val="20"/>
        </w:rPr>
        <w:t>, à compter du premier jour du mois qui suit l'envoi de la notification de la mesure de police. Les loyers ou redevances sont à nouveau dus à compter du premier jour du mois qui suit le constat de la réalisation des mesures prescrites.</w:t>
      </w:r>
    </w:p>
    <w:p w14:paraId="532E9194"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Pour les locaux visés par un arrêté de mise en sécurité ou de traitement de l'insalubrité pris en application de l'article L. 511-11 ou de l'article L. 511-19, sauf dans le cas prévu au deuxième alinéa de l'article L. 1331-22 du code de la santé publique ou lorsque la mesure est prise à l'encontre de la personne qui a l'usage des locaux ou installations, le loyer en principal ou toute autre somme versée en contrepartie de l'occupation du logement cesse d'être dû à compter du premier jour du mois qui suit l'envoi de la notification de l'arrêté ou de son affichage à la mairie et sur la façade de l'immeuble, jusqu'au premier jour du mois qui suit l'envoi de la notification ou l'affichage de l'arrêté de mainlevée.</w:t>
      </w:r>
    </w:p>
    <w:p w14:paraId="3C93AF49"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Les loyers ou toutes autres sommes versées en contrepartie de l'occupation du logement indûment perçus par le propriétaire, l'exploitant ou la personne ayant mis à disposition les locaux sont restitués à l'occupant ou déduits des loyers dont il devient à nouveau redevable.</w:t>
      </w:r>
    </w:p>
    <w:p w14:paraId="08B8592B"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6D46D5">
        <w:rPr>
          <w:rFonts w:ascii="Arial" w:eastAsia="Times New Roman" w:hAnsi="Arial" w:cs="Arial"/>
          <w:sz w:val="20"/>
          <w:szCs w:val="20"/>
        </w:rPr>
        <w:t>II.-Dans</w:t>
      </w:r>
      <w:proofErr w:type="spellEnd"/>
      <w:r w:rsidRPr="006D46D5">
        <w:rPr>
          <w:rFonts w:ascii="Arial" w:eastAsia="Times New Roman" w:hAnsi="Arial" w:cs="Arial"/>
          <w:sz w:val="20"/>
          <w:szCs w:val="20"/>
        </w:rPr>
        <w:t xml:space="preserve"> les locaux visés au I, la durée résiduelle du bail à la date du premier jour du mois suivant l'envoi de la notification de la </w:t>
      </w:r>
      <w:r w:rsidRPr="00EC6A3B">
        <w:rPr>
          <w:rFonts w:ascii="Arial" w:eastAsia="Times New Roman" w:hAnsi="Arial" w:cs="Arial"/>
          <w:sz w:val="20"/>
          <w:szCs w:val="20"/>
        </w:rPr>
        <w:t>mainlevée de l'arrêté d'insalubrité ou de péril ou du</w:t>
      </w:r>
      <w:r w:rsidRPr="006D46D5">
        <w:rPr>
          <w:rFonts w:ascii="Arial" w:eastAsia="Times New Roman" w:hAnsi="Arial" w:cs="Arial"/>
          <w:sz w:val="20"/>
          <w:szCs w:val="20"/>
        </w:rPr>
        <w:t xml:space="preserve"> constat de la réalisation des mesures prescrites, ou leur affichage, est celle qui restait à courir au premier jour du mois suivant l'envoi de la notification de l'arrêté </w:t>
      </w:r>
      <w:r w:rsidRPr="00EC6A3B">
        <w:rPr>
          <w:rFonts w:ascii="Arial" w:eastAsia="Times New Roman" w:hAnsi="Arial" w:cs="Arial"/>
          <w:sz w:val="20"/>
          <w:szCs w:val="20"/>
        </w:rPr>
        <w:t>d'insalubrité ou de péril, de l'injonction, de la mise en demeure ou des prescriptions, ou leur afficha</w:t>
      </w:r>
      <w:r w:rsidRPr="006D46D5">
        <w:rPr>
          <w:rFonts w:ascii="Arial" w:eastAsia="Times New Roman" w:hAnsi="Arial" w:cs="Arial"/>
          <w:sz w:val="20"/>
          <w:szCs w:val="20"/>
        </w:rPr>
        <w:t>ge.</w:t>
      </w:r>
    </w:p>
    <w:p w14:paraId="23416B57"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 xml:space="preserve">Ces dispositions s'appliquent sans préjudice des </w:t>
      </w:r>
      <w:hyperlink r:id="rId8" w:history="1">
        <w:r w:rsidRPr="006D46D5">
          <w:rPr>
            <w:rFonts w:ascii="Arial" w:eastAsia="Times New Roman" w:hAnsi="Arial" w:cs="Arial"/>
            <w:sz w:val="20"/>
            <w:szCs w:val="20"/>
          </w:rPr>
          <w:t>dispositions du dernier alinéa de l'article 1724 du code civil</w:t>
        </w:r>
      </w:hyperlink>
      <w:r w:rsidRPr="006D46D5">
        <w:rPr>
          <w:rFonts w:ascii="Arial" w:eastAsia="Times New Roman" w:hAnsi="Arial" w:cs="Arial"/>
          <w:sz w:val="20"/>
          <w:szCs w:val="20"/>
        </w:rPr>
        <w:t>.</w:t>
      </w:r>
    </w:p>
    <w:p w14:paraId="1FBF9C3C"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6D46D5">
        <w:rPr>
          <w:rFonts w:ascii="Arial" w:eastAsia="Times New Roman" w:hAnsi="Arial" w:cs="Arial"/>
          <w:sz w:val="20"/>
          <w:szCs w:val="20"/>
        </w:rPr>
        <w:t>III.-Lorsque</w:t>
      </w:r>
      <w:proofErr w:type="spellEnd"/>
      <w:r w:rsidRPr="006D46D5">
        <w:rPr>
          <w:rFonts w:ascii="Arial" w:eastAsia="Times New Roman" w:hAnsi="Arial" w:cs="Arial"/>
          <w:sz w:val="20"/>
          <w:szCs w:val="20"/>
        </w:rPr>
        <w:t xml:space="preserve"> les locaux sont frappés d'une interdiction définitive d'habiter et d'utiliser, les baux et contrats d'occupation ou d'hébergement poursuivent de plein droit leurs effets, exception faite de l'obligation de paiement du loyer ou de toute somme versée en contrepartie de l'occupation, jusqu'à leur terme ou jusqu'au départ des occupants et au plus tard jusqu'à la date limite fixée </w:t>
      </w:r>
      <w:r w:rsidRPr="00EC6A3B">
        <w:rPr>
          <w:rFonts w:ascii="Arial" w:eastAsia="Times New Roman" w:hAnsi="Arial" w:cs="Arial"/>
          <w:sz w:val="20"/>
          <w:szCs w:val="20"/>
        </w:rPr>
        <w:t>par la déclaration d'insalubrité ou l'arrêté de péril.</w:t>
      </w:r>
    </w:p>
    <w:p w14:paraId="14D9630C"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sidRPr="00EC6A3B">
        <w:rPr>
          <w:rFonts w:ascii="Arial" w:eastAsia="Times New Roman" w:hAnsi="Arial" w:cs="Arial"/>
          <w:sz w:val="20"/>
          <w:szCs w:val="20"/>
        </w:rPr>
        <w:t>Une déclaration d'insalubrité, un arrêté de péril ou la prescription de mesures destinées à faire cesser une situation d'insécurité ne</w:t>
      </w:r>
      <w:r w:rsidRPr="006D46D5">
        <w:rPr>
          <w:rFonts w:ascii="Arial" w:eastAsia="Times New Roman" w:hAnsi="Arial" w:cs="Arial"/>
          <w:sz w:val="20"/>
          <w:szCs w:val="20"/>
        </w:rPr>
        <w:t xml:space="preserve"> peut entraîner la résiliation de plein droit des baux et contrats d'occupation ou d'hébergement, sous réserve des dispositions du VII de </w:t>
      </w:r>
      <w:hyperlink r:id="rId9" w:history="1">
        <w:r w:rsidRPr="006D46D5">
          <w:rPr>
            <w:rFonts w:ascii="Arial" w:eastAsia="Times New Roman" w:hAnsi="Arial" w:cs="Arial"/>
            <w:sz w:val="20"/>
            <w:szCs w:val="20"/>
          </w:rPr>
          <w:t xml:space="preserve">l'article L. 521-3-2. </w:t>
        </w:r>
      </w:hyperlink>
    </w:p>
    <w:p w14:paraId="72B96E24"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lastRenderedPageBreak/>
        <w:t xml:space="preserve">Les occupants qui sont demeurés dans les lieux faute d'avoir reçu une offre de relogement conforme aux dispositions du II de l'article </w:t>
      </w:r>
      <w:hyperlink r:id="rId10" w:history="1">
        <w:r w:rsidRPr="006D46D5">
          <w:rPr>
            <w:rFonts w:ascii="Arial" w:eastAsia="Times New Roman" w:hAnsi="Arial" w:cs="Arial"/>
            <w:sz w:val="20"/>
            <w:szCs w:val="20"/>
          </w:rPr>
          <w:t xml:space="preserve">L. 521-3-1 </w:t>
        </w:r>
      </w:hyperlink>
      <w:r w:rsidRPr="006D46D5">
        <w:rPr>
          <w:rFonts w:ascii="Arial" w:eastAsia="Times New Roman" w:hAnsi="Arial" w:cs="Arial"/>
          <w:sz w:val="20"/>
          <w:szCs w:val="20"/>
        </w:rPr>
        <w:t>sont des occupants de bonne foi qui ne peuvent être expulsés de ce fait.</w:t>
      </w:r>
    </w:p>
    <w:p w14:paraId="4EC3506A"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b/>
          <w:sz w:val="20"/>
          <w:szCs w:val="20"/>
        </w:rPr>
        <w:t>Article L521-3-1</w:t>
      </w:r>
    </w:p>
    <w:p w14:paraId="35F0DDBB"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BA6FC5">
        <w:rPr>
          <w:rFonts w:ascii="Arial" w:eastAsia="Times New Roman" w:hAnsi="Arial" w:cs="Arial"/>
          <w:sz w:val="20"/>
          <w:szCs w:val="20"/>
        </w:rPr>
        <w:t>I.-Lorsqu'un</w:t>
      </w:r>
      <w:proofErr w:type="spellEnd"/>
      <w:r w:rsidRPr="00BA6FC5">
        <w:rPr>
          <w:rFonts w:ascii="Arial" w:eastAsia="Times New Roman" w:hAnsi="Arial" w:cs="Arial"/>
          <w:sz w:val="20"/>
          <w:szCs w:val="20"/>
        </w:rPr>
        <w:t xml:space="preserve"> immeuble fait l'objet d'une interdiction temporaire d'habiter ou d'utiliser ou que les travaux prescrits le rendent temporairement inhabitable, le propriétaire ou l'exploitant est tenu d'assurer aux occupants un hébergement décent correspondant à leurs besoins.</w:t>
      </w:r>
    </w:p>
    <w:p w14:paraId="747725FF"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A défaut, l'hébergement est assuré dans les conditions prévues à </w:t>
      </w:r>
      <w:hyperlink r:id="rId11" w:history="1">
        <w:r w:rsidRPr="00BA6FC5">
          <w:rPr>
            <w:rFonts w:ascii="Arial" w:eastAsia="Times New Roman" w:hAnsi="Arial" w:cs="Arial"/>
            <w:sz w:val="20"/>
            <w:szCs w:val="20"/>
          </w:rPr>
          <w:t>l'article L. 521-3-2</w:t>
        </w:r>
      </w:hyperlink>
      <w:r w:rsidRPr="00BA6FC5">
        <w:rPr>
          <w:rFonts w:ascii="Arial" w:eastAsia="Times New Roman" w:hAnsi="Arial" w:cs="Arial"/>
          <w:sz w:val="20"/>
          <w:szCs w:val="20"/>
        </w:rPr>
        <w:t>. Son coût est mis à la charge du propriétaire ou de l'exploitant.</w:t>
      </w:r>
    </w:p>
    <w:p w14:paraId="19F9AA64"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Si un logement qui a fait l'objet d'un arrêté de traitement de l'insalubrité pris au titre du 4° de l'article L. 511-2 du présent code est manifestement </w:t>
      </w:r>
      <w:proofErr w:type="spellStart"/>
      <w:r w:rsidRPr="00BA6FC5">
        <w:rPr>
          <w:rFonts w:ascii="Arial" w:eastAsia="Times New Roman" w:hAnsi="Arial" w:cs="Arial"/>
          <w:sz w:val="20"/>
          <w:szCs w:val="20"/>
        </w:rPr>
        <w:t>suroccupé</w:t>
      </w:r>
      <w:proofErr w:type="spellEnd"/>
      <w:r w:rsidRPr="00BA6FC5">
        <w:rPr>
          <w:rFonts w:ascii="Arial" w:eastAsia="Times New Roman" w:hAnsi="Arial" w:cs="Arial"/>
          <w:sz w:val="20"/>
          <w:szCs w:val="20"/>
        </w:rPr>
        <w:t>, le propriétaire ou l'exploitant est tenu d'assurer l'hébergement des occupants jusqu'au terme des travaux prescrits pour remédier à l'insalubrité. A l'issue, leur relogement incombe au représentant de l'Etat dans le département dans les conditions prévues à l'article L. 521-3-2. En cas de défaillance du propriétaire ou de l'exploitant, le coût de l'hébergement est mis à sa charge.</w:t>
      </w:r>
    </w:p>
    <w:p w14:paraId="1A0A7075"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BA6FC5">
        <w:rPr>
          <w:rFonts w:ascii="Arial" w:eastAsia="Times New Roman" w:hAnsi="Arial" w:cs="Arial"/>
          <w:sz w:val="20"/>
          <w:szCs w:val="20"/>
        </w:rPr>
        <w:t>II.-Lorsqu'un</w:t>
      </w:r>
      <w:proofErr w:type="spellEnd"/>
      <w:r w:rsidRPr="00BA6FC5">
        <w:rPr>
          <w:rFonts w:ascii="Arial" w:eastAsia="Times New Roman" w:hAnsi="Arial" w:cs="Arial"/>
          <w:sz w:val="20"/>
          <w:szCs w:val="20"/>
        </w:rPr>
        <w:t xml:space="preserve"> immeuble fait l'objet d'une interdiction définitive d'habiter ou lorsqu'est prescrite la cessation de la mise à disposition à des fins d'habitation des locaux mentionnés à l'article L. 1331-23 du code de la santé publique, </w:t>
      </w:r>
      <w:r w:rsidRPr="00EC6A3B">
        <w:rPr>
          <w:rFonts w:ascii="Arial" w:eastAsia="Times New Roman" w:hAnsi="Arial" w:cs="Arial"/>
          <w:sz w:val="20"/>
          <w:szCs w:val="20"/>
        </w:rPr>
        <w:t>ainsi qu'en cas d'évacuation à caractère définitif, le propriétaire ou l'exploitant est tenu d'assurer le relogement des occupants. Cette obligation</w:t>
      </w:r>
      <w:r w:rsidRPr="00BA6FC5">
        <w:rPr>
          <w:rFonts w:ascii="Arial" w:eastAsia="Times New Roman" w:hAnsi="Arial" w:cs="Arial"/>
          <w:sz w:val="20"/>
          <w:szCs w:val="20"/>
        </w:rPr>
        <w:t xml:space="preserve"> est satisfaite par la présentation à l'occupant de l'offre d'un logement correspondant à ses besoins et à ses possibilités. Le propriétaire ou l'exploitant est tenu de verser à l'occupant évincé une indemnité d'un montant égal à trois mois de son nouveau loyer et destinée à couvrir ses frais de réinstallation.</w:t>
      </w:r>
    </w:p>
    <w:p w14:paraId="1D88FFD7"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En cas de défaillance du propriétaire ou de l'exploitant, le relogement des occupants est assuré dans les conditions prévues à l'article L. 521-3-2.</w:t>
      </w:r>
    </w:p>
    <w:p w14:paraId="2BCB8B96"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Le propriétaire est tenu au respect de ces obligations si le bail est résilié par le locataire en application des dispositions du dernier alinéa de </w:t>
      </w:r>
      <w:hyperlink r:id="rId12" w:history="1">
        <w:r w:rsidRPr="00BA6FC5">
          <w:rPr>
            <w:rFonts w:ascii="Arial" w:eastAsia="Times New Roman" w:hAnsi="Arial" w:cs="Arial"/>
            <w:sz w:val="20"/>
            <w:szCs w:val="20"/>
          </w:rPr>
          <w:t xml:space="preserve">l'article 1724 </w:t>
        </w:r>
      </w:hyperlink>
      <w:r w:rsidRPr="00BA6FC5">
        <w:rPr>
          <w:rFonts w:ascii="Arial" w:eastAsia="Times New Roman" w:hAnsi="Arial" w:cs="Arial"/>
          <w:sz w:val="20"/>
          <w:szCs w:val="20"/>
        </w:rPr>
        <w:t>du code civil ou s'il expire entre la date de la notification des arrêtés portant interdiction définitive d'habiter et la date d'effet de cette interdiction.</w:t>
      </w:r>
    </w:p>
    <w:p w14:paraId="3AB6C0F9" w14:textId="77777777" w:rsidR="002E5DCC" w:rsidRDefault="002E5DCC" w:rsidP="002E5DCC">
      <w:pPr>
        <w:spacing w:before="100" w:beforeAutospacing="1" w:after="100" w:afterAutospacing="1" w:line="240" w:lineRule="auto"/>
        <w:jc w:val="both"/>
        <w:rPr>
          <w:rFonts w:ascii="Arial" w:eastAsia="Times New Roman" w:hAnsi="Arial" w:cs="Arial"/>
          <w:sz w:val="20"/>
          <w:szCs w:val="20"/>
        </w:rPr>
      </w:pPr>
    </w:p>
    <w:p w14:paraId="1015F53D" w14:textId="77777777" w:rsidR="002E5DCC" w:rsidRDefault="002E5DCC" w:rsidP="002E5DCC">
      <w:pPr>
        <w:spacing w:before="100" w:beforeAutospacing="1" w:after="100" w:afterAutospacing="1" w:line="240" w:lineRule="auto"/>
        <w:jc w:val="both"/>
        <w:rPr>
          <w:rFonts w:ascii="Arial" w:eastAsia="Times New Roman" w:hAnsi="Arial" w:cs="Arial"/>
          <w:sz w:val="20"/>
          <w:szCs w:val="20"/>
        </w:rPr>
      </w:pPr>
    </w:p>
    <w:p w14:paraId="356DE467"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b/>
          <w:sz w:val="20"/>
          <w:szCs w:val="20"/>
        </w:rPr>
        <w:t>Article L521-3-2</w:t>
      </w:r>
    </w:p>
    <w:p w14:paraId="3CA12630" w14:textId="77777777" w:rsidR="00DA3970"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BA6FC5">
        <w:rPr>
          <w:rFonts w:ascii="Arial" w:eastAsia="Times New Roman" w:hAnsi="Arial" w:cs="Arial"/>
          <w:sz w:val="20"/>
          <w:szCs w:val="20"/>
        </w:rPr>
        <w:t>I.-Lorsque</w:t>
      </w:r>
      <w:proofErr w:type="spellEnd"/>
      <w:r w:rsidRPr="00BA6FC5">
        <w:rPr>
          <w:rFonts w:ascii="Arial" w:eastAsia="Times New Roman" w:hAnsi="Arial" w:cs="Arial"/>
          <w:sz w:val="20"/>
          <w:szCs w:val="20"/>
        </w:rPr>
        <w:t xml:space="preserve"> des prescriptions édictées en application de l'article L. 123-3 sont accompagnées d'une interdiction temporaire ou définitive d'habiter et que le propriétaire ou l'exploitant n'a pas assuré l'hébergement ou le relogement des occupants, le maire ou, le cas échéant, le président de l'établissement public de coopération intercommunale prend les dispositions nécessaires pour les héberger ou les reloger.</w:t>
      </w:r>
    </w:p>
    <w:p w14:paraId="53E00295" w14:textId="4845E64E"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br/>
      </w:r>
      <w:r w:rsidRPr="00BA6FC5">
        <w:rPr>
          <w:rFonts w:ascii="Arial" w:eastAsia="Times New Roman" w:hAnsi="Arial" w:cs="Arial"/>
          <w:sz w:val="20"/>
          <w:szCs w:val="20"/>
        </w:rPr>
        <w:br/>
        <w:t>Lorsque l'arrêté de mise en sécurité ou de traitement de l'insalubrité mentionné à l'article L. 511-11 ou à l'article L. 511-19 comporte une interdiction définitive ou temporaire d'habiter ou que les travaux prescrits rendent temporairement le logement inhabitable, et que le propriétaire ou l'exploitant n'a pas assuré l'hébergement ou le relogement des occupants, l'autorité compétente prend les dispositions nécessaires pour les héberger ou les reloger.</w:t>
      </w:r>
    </w:p>
    <w:p w14:paraId="53CFECB0"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EC6A3B">
        <w:rPr>
          <w:rFonts w:ascii="Arial" w:eastAsia="Times New Roman" w:hAnsi="Arial" w:cs="Arial"/>
          <w:sz w:val="20"/>
          <w:szCs w:val="20"/>
        </w:rPr>
        <w:t>II.- (Abrogé)</w:t>
      </w:r>
    </w:p>
    <w:p w14:paraId="6AB7FE9E"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BA6FC5">
        <w:rPr>
          <w:rFonts w:ascii="Arial" w:eastAsia="Times New Roman" w:hAnsi="Arial" w:cs="Arial"/>
          <w:sz w:val="20"/>
          <w:szCs w:val="20"/>
        </w:rPr>
        <w:lastRenderedPageBreak/>
        <w:t>III.-Lorsque</w:t>
      </w:r>
      <w:proofErr w:type="spellEnd"/>
      <w:r w:rsidRPr="00BA6FC5">
        <w:rPr>
          <w:rFonts w:ascii="Arial" w:eastAsia="Times New Roman" w:hAnsi="Arial" w:cs="Arial"/>
          <w:sz w:val="20"/>
          <w:szCs w:val="20"/>
        </w:rPr>
        <w:t xml:space="preserve"> l'arrêté de traitement de l'insalubrité vise un immeuble situé dans une opération programmée d'amélioration de l'habitat prévue par </w:t>
      </w:r>
      <w:hyperlink r:id="rId13" w:history="1">
        <w:r w:rsidRPr="00BA6FC5">
          <w:rPr>
            <w:rFonts w:ascii="Arial" w:eastAsia="Times New Roman" w:hAnsi="Arial" w:cs="Arial"/>
            <w:sz w:val="20"/>
            <w:szCs w:val="20"/>
          </w:rPr>
          <w:t xml:space="preserve">l'article L. 303-1 </w:t>
        </w:r>
      </w:hyperlink>
      <w:r w:rsidRPr="00BA6FC5">
        <w:rPr>
          <w:rFonts w:ascii="Arial" w:eastAsia="Times New Roman" w:hAnsi="Arial" w:cs="Arial"/>
          <w:sz w:val="20"/>
          <w:szCs w:val="20"/>
        </w:rPr>
        <w:t xml:space="preserve">ou dans une opération d'aménagement au sens de </w:t>
      </w:r>
      <w:hyperlink r:id="rId14" w:history="1">
        <w:r w:rsidRPr="00BA6FC5">
          <w:rPr>
            <w:rFonts w:ascii="Arial" w:eastAsia="Times New Roman" w:hAnsi="Arial" w:cs="Arial"/>
            <w:sz w:val="20"/>
            <w:szCs w:val="20"/>
          </w:rPr>
          <w:t xml:space="preserve">l'article L. 300-1 </w:t>
        </w:r>
      </w:hyperlink>
      <w:r w:rsidRPr="00BA6FC5">
        <w:rPr>
          <w:rFonts w:ascii="Arial" w:eastAsia="Times New Roman" w:hAnsi="Arial" w:cs="Arial"/>
          <w:sz w:val="20"/>
          <w:szCs w:val="20"/>
        </w:rPr>
        <w:t>du code de l'urbanisme et que le propriétaire ou l'exploitant n'a pas assuré l'hébergement ou le relogement des occupants, la personne publique qui a pris l'initiative de l'opération prend les dispositions nécessaires à l'hébergement ou au relogement des occupants.</w:t>
      </w:r>
    </w:p>
    <w:p w14:paraId="2FAFD5B5"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BA6FC5">
        <w:rPr>
          <w:rFonts w:ascii="Arial" w:eastAsia="Times New Roman" w:hAnsi="Arial" w:cs="Arial"/>
          <w:sz w:val="20"/>
          <w:szCs w:val="20"/>
        </w:rPr>
        <w:t>IV.-Lorsqu'une</w:t>
      </w:r>
      <w:proofErr w:type="spellEnd"/>
      <w:r w:rsidRPr="00BA6FC5">
        <w:rPr>
          <w:rFonts w:ascii="Arial" w:eastAsia="Times New Roman" w:hAnsi="Arial" w:cs="Arial"/>
          <w:sz w:val="20"/>
          <w:szCs w:val="20"/>
        </w:rPr>
        <w:t xml:space="preserve"> personne publique, un organisme d'habitations à loyer modéré, une société d'économie mixte ou un organisme à but non lucratif a assuré le relogement, le propriétaire ou l'exploitant lui verse une indemnité représentative des frais engagés pour le relogement, égale à un an du loyer prévisionnel.</w:t>
      </w:r>
    </w:p>
    <w:p w14:paraId="07A64039"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BA6FC5">
        <w:rPr>
          <w:rFonts w:ascii="Arial" w:eastAsia="Times New Roman" w:hAnsi="Arial" w:cs="Arial"/>
          <w:sz w:val="20"/>
          <w:szCs w:val="20"/>
        </w:rPr>
        <w:t>V.-Si</w:t>
      </w:r>
      <w:proofErr w:type="spellEnd"/>
      <w:r w:rsidRPr="00BA6FC5">
        <w:rPr>
          <w:rFonts w:ascii="Arial" w:eastAsia="Times New Roman" w:hAnsi="Arial" w:cs="Arial"/>
          <w:sz w:val="20"/>
          <w:szCs w:val="20"/>
        </w:rPr>
        <w:t xml:space="preserve"> la commune ou, le cas échéant, l'établissement public de coopération intercommunale assure, de façon occasionnelle ou en application d'une convention passée avec l'Etat, les obligations d'hébergement ou de relogement qui sont faites à celui-ci en cas de défaillance du propriétaire, elle est subrogée dans les droits de l'Etat pour le recouvrement de sa créance.</w:t>
      </w:r>
    </w:p>
    <w:p w14:paraId="0FFA786B"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BA6FC5">
        <w:rPr>
          <w:rFonts w:ascii="Arial" w:eastAsia="Times New Roman" w:hAnsi="Arial" w:cs="Arial"/>
          <w:sz w:val="20"/>
          <w:szCs w:val="20"/>
        </w:rPr>
        <w:t>VI.-La</w:t>
      </w:r>
      <w:proofErr w:type="spellEnd"/>
      <w:r w:rsidRPr="00BA6FC5">
        <w:rPr>
          <w:rFonts w:ascii="Arial" w:eastAsia="Times New Roman" w:hAnsi="Arial" w:cs="Arial"/>
          <w:sz w:val="20"/>
          <w:szCs w:val="20"/>
        </w:rPr>
        <w:t xml:space="preserve"> créance résultant de la substitution de la collectivité publique aux propriétaires ou exploitants qui ne se conforment pas aux obligations d'hébergement et de relogement qui leur sont faites par le présent article est recouvrée soit comme en matière de contributions directes par la personne publique créancière, soit par l'émission par le maire ou, le cas échéant, le président de l'établissement public de coopération intercommunale ou le préfet d'un titre exécutoire au profit de l'organisme ayant assuré l'hébergement ou le relogement.</w:t>
      </w:r>
    </w:p>
    <w:p w14:paraId="16EA4CB5"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BA6FC5">
        <w:rPr>
          <w:rFonts w:ascii="Arial" w:eastAsia="Times New Roman" w:hAnsi="Arial" w:cs="Arial"/>
          <w:sz w:val="20"/>
          <w:szCs w:val="20"/>
        </w:rPr>
        <w:t>VII.-Si</w:t>
      </w:r>
      <w:proofErr w:type="spellEnd"/>
      <w:r w:rsidRPr="00BA6FC5">
        <w:rPr>
          <w:rFonts w:ascii="Arial" w:eastAsia="Times New Roman" w:hAnsi="Arial" w:cs="Arial"/>
          <w:sz w:val="20"/>
          <w:szCs w:val="20"/>
        </w:rPr>
        <w:t xml:space="preserve"> l'occupant a refusé trois offres de relogement qui lui ont été faites au titre des I ou III, le juge peut être saisi d'une demande tendant à la résiliation du bail ou du droit d'occupation et à l'autorisation d'expulser l'occupant.</w:t>
      </w:r>
    </w:p>
    <w:p w14:paraId="358D7932" w14:textId="77777777" w:rsidR="002E5DCC" w:rsidRPr="006D46D5" w:rsidRDefault="002E5DCC" w:rsidP="002E5DCC">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b/>
          <w:sz w:val="20"/>
          <w:szCs w:val="20"/>
        </w:rPr>
        <w:t>Article L521-3-3</w:t>
      </w:r>
    </w:p>
    <w:p w14:paraId="0F6F4AE9"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Pour assurer le relogement à titre temporaire ou définitif des occupants, en application du II de l'article L. 521-3-2, le représentant de l'Etat dans le département peut user des prérogatives qu'il tient de </w:t>
      </w:r>
      <w:hyperlink r:id="rId15" w:history="1">
        <w:r w:rsidRPr="00BA6FC5">
          <w:rPr>
            <w:rFonts w:ascii="Arial" w:eastAsia="Times New Roman" w:hAnsi="Arial" w:cs="Arial"/>
            <w:sz w:val="20"/>
            <w:szCs w:val="20"/>
          </w:rPr>
          <w:t>l'article L. 441-2-3</w:t>
        </w:r>
      </w:hyperlink>
      <w:r w:rsidRPr="00BA6FC5">
        <w:rPr>
          <w:rFonts w:ascii="Arial" w:eastAsia="Times New Roman" w:hAnsi="Arial" w:cs="Arial"/>
          <w:sz w:val="20"/>
          <w:szCs w:val="20"/>
        </w:rPr>
        <w:t xml:space="preserve">. </w:t>
      </w:r>
    </w:p>
    <w:p w14:paraId="3B9974A8"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Les attributions de logements, en application de l'alinéa précédent, sont prononcées en tenant compte des engagements de l'accord intercommunal ou départemental prévu respectivement aux </w:t>
      </w:r>
      <w:hyperlink r:id="rId16" w:history="1">
        <w:r w:rsidRPr="00BA6FC5">
          <w:rPr>
            <w:rFonts w:ascii="Arial" w:eastAsia="Times New Roman" w:hAnsi="Arial" w:cs="Arial"/>
            <w:sz w:val="20"/>
            <w:szCs w:val="20"/>
          </w:rPr>
          <w:t xml:space="preserve">articles L. 441-1-1 et L. 441-1-2. </w:t>
        </w:r>
      </w:hyperlink>
    </w:p>
    <w:p w14:paraId="091D2AB9"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Pour assurer le relogement à titre temporaire ou définitif des occupants, en application du I ou, le cas échéant, des III ou V de </w:t>
      </w:r>
      <w:hyperlink r:id="rId17" w:tooltip="Code de la construction et de l" w:history="1">
        <w:r w:rsidRPr="00BA6FC5">
          <w:rPr>
            <w:rFonts w:ascii="Arial" w:eastAsia="Times New Roman" w:hAnsi="Arial" w:cs="Arial"/>
            <w:sz w:val="20"/>
            <w:szCs w:val="20"/>
          </w:rPr>
          <w:t>l'article L. 521-3-2</w:t>
        </w:r>
      </w:hyperlink>
      <w:r w:rsidRPr="00BA6FC5">
        <w:rPr>
          <w:rFonts w:ascii="Arial" w:eastAsia="Times New Roman" w:hAnsi="Arial" w:cs="Arial"/>
          <w:sz w:val="20"/>
          <w:szCs w:val="20"/>
        </w:rPr>
        <w:t xml:space="preserve">, le maire peut désigner ces personnes à un organisme bailleur aux fins qu'il les loge et, en cas de refus du bailleur, procéder à l'attribution d'un logement. Les attributions s'imputent sur les droits à réservation dont il dispose sur le territoire de la commune. </w:t>
      </w:r>
    </w:p>
    <w:p w14:paraId="3EFCBEF1"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Pour assurer le relogement à titre temporaire ou définitif des occupants en application du I ou, le cas échéant, des III ou V de l'article L. 521-3-2, le président de l'établissement public de coopération intercommunale concerné peut procéder dans les conditions prévues à l'alinéa précédent. Les attributions s'imputent sur les droits à réservation dont il dispose sur le territoire de l'établissement public de coopération intercommunale. </w:t>
      </w:r>
    </w:p>
    <w:p w14:paraId="01360530"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Le représentant de l'Etat dans le département ou le maire ou, le cas échéant, le président de l'établissement public de coopération intercommunale sont réputés avoir satisfait à l'obligation de relogement s'ils ont proposé aux personnes concernées qui, faute d'offre de relogement, occupent des locaux au-delà de la date de prise d'effet de l'interdiction définitive d'habiter, un accueil dans une structure d'hébergement, un établissement ou un logement de transition, un logement-foyer ou une résidence hôtelière à vocation sociale, à titre temporaire dans l'attente d'un relogement définitif.</w:t>
      </w:r>
    </w:p>
    <w:p w14:paraId="1071A98E" w14:textId="77777777" w:rsidR="002E5DCC" w:rsidRPr="00080E4A" w:rsidRDefault="002E5DCC" w:rsidP="002E5DCC">
      <w:pPr>
        <w:spacing w:before="100" w:beforeAutospacing="1" w:after="100" w:afterAutospacing="1" w:line="240" w:lineRule="auto"/>
        <w:jc w:val="both"/>
        <w:rPr>
          <w:rFonts w:ascii="Arial" w:eastAsia="Times New Roman" w:hAnsi="Arial" w:cs="Arial"/>
          <w:b/>
          <w:sz w:val="20"/>
          <w:szCs w:val="20"/>
        </w:rPr>
      </w:pPr>
      <w:r w:rsidRPr="00080E4A">
        <w:rPr>
          <w:rFonts w:ascii="Arial" w:eastAsia="Times New Roman" w:hAnsi="Arial" w:cs="Arial"/>
          <w:b/>
          <w:sz w:val="20"/>
          <w:szCs w:val="20"/>
        </w:rPr>
        <w:t>Article L. 521-3-4</w:t>
      </w:r>
    </w:p>
    <w:p w14:paraId="73825904"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lastRenderedPageBreak/>
        <w:t xml:space="preserve">Dans les cas prévus à </w:t>
      </w:r>
      <w:hyperlink r:id="rId18" w:history="1">
        <w:r w:rsidRPr="00080E4A">
          <w:rPr>
            <w:rFonts w:ascii="Arial" w:eastAsia="Times New Roman" w:hAnsi="Arial" w:cs="Arial"/>
            <w:sz w:val="20"/>
            <w:szCs w:val="20"/>
          </w:rPr>
          <w:t>l'article L. 521-1</w:t>
        </w:r>
      </w:hyperlink>
      <w:r w:rsidRPr="00BA6FC5">
        <w:rPr>
          <w:rFonts w:ascii="Arial" w:eastAsia="Times New Roman" w:hAnsi="Arial" w:cs="Arial"/>
          <w:sz w:val="20"/>
          <w:szCs w:val="20"/>
        </w:rPr>
        <w:t xml:space="preserve"> et aux fins de faciliter l'hébergement des occupants par les propriétaires ou exploitants qui y sont tenus ou, en cas de défaillance de ceux-ci, par les autorités publiques compétentes, tout bailleur ou toute structure d'hébergement, nonobstant toute stipulation contraire, peut conclure avec toute personne, publique ou privée, la convention nécessaire à la mise à disposition de locaux ou logements, à titre d'occupation précaire. </w:t>
      </w:r>
    </w:p>
    <w:p w14:paraId="6A9DEF24"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La durée de cette convention d'occupation précaire est limitée et prend fin au plus tard au terme du mois suivant celui de la notification de l'arrêté de mainlevée de la mesure de police qui a justifié l'hébergement ou du constat par l'autorité compétente de la réalisation des mesures prescrites. </w:t>
      </w:r>
    </w:p>
    <w:p w14:paraId="47EC23E6"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Les occupants ayant bénéficié de l'hébergement dans les conditions ci-dessus ne peuvent se prévaloir d'aucun droit au maintien dans les lieux ou à la reconduction de la convention. </w:t>
      </w:r>
    </w:p>
    <w:p w14:paraId="492A1701"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En cas de refus de l'occupant hébergé de quitter les lieux à l'échéance de la convention d'occupation précaire et faute pour la personne débitrice de l'obligation d'hébergement d'avoir engagé une action aux fins d'expulsion, le représentant de l'Etat dans le département ou le maire ou, le cas échéant, le président de l'établissement public de coopération intercommunale, selon le cas, peut exercer cette action aux frais du propriétaire ou de l'exploitant tenu à l'obligation d'hébergement.</w:t>
      </w:r>
    </w:p>
    <w:p w14:paraId="6EC16324" w14:textId="77777777" w:rsidR="002E5DCC" w:rsidRPr="00080E4A" w:rsidRDefault="002E5DCC" w:rsidP="002E5DCC">
      <w:pPr>
        <w:spacing w:before="100" w:beforeAutospacing="1" w:after="100" w:afterAutospacing="1" w:line="240" w:lineRule="auto"/>
        <w:jc w:val="both"/>
        <w:rPr>
          <w:rFonts w:ascii="Arial" w:eastAsia="Times New Roman" w:hAnsi="Arial" w:cs="Arial"/>
          <w:b/>
          <w:sz w:val="20"/>
          <w:szCs w:val="20"/>
        </w:rPr>
      </w:pPr>
      <w:r w:rsidRPr="00080E4A">
        <w:rPr>
          <w:rFonts w:ascii="Arial" w:eastAsia="Times New Roman" w:hAnsi="Arial" w:cs="Arial"/>
          <w:b/>
          <w:sz w:val="20"/>
          <w:szCs w:val="20"/>
        </w:rPr>
        <w:t>Article L. 521-4</w:t>
      </w:r>
    </w:p>
    <w:p w14:paraId="0C055DDB" w14:textId="77777777"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080E4A">
        <w:rPr>
          <w:rFonts w:ascii="Arial" w:eastAsia="Times New Roman" w:hAnsi="Arial" w:cs="Arial"/>
          <w:sz w:val="20"/>
          <w:szCs w:val="20"/>
        </w:rPr>
        <w:t>I.-Est</w:t>
      </w:r>
      <w:proofErr w:type="spellEnd"/>
      <w:r w:rsidRPr="00080E4A">
        <w:rPr>
          <w:rFonts w:ascii="Arial" w:eastAsia="Times New Roman" w:hAnsi="Arial" w:cs="Arial"/>
          <w:sz w:val="20"/>
          <w:szCs w:val="20"/>
        </w:rPr>
        <w:t xml:space="preserve"> puni de trois ans d'emprisonnement et d'une amende de 100 000 euros le fait :</w:t>
      </w:r>
    </w:p>
    <w:p w14:paraId="44EE651D" w14:textId="77777777"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 xml:space="preserve">-en vue de contraindre un occupant à renoncer aux droits qu'il détient en application des </w:t>
      </w:r>
      <w:hyperlink r:id="rId19" w:history="1">
        <w:r w:rsidRPr="00080E4A">
          <w:rPr>
            <w:rFonts w:ascii="Arial" w:eastAsia="Times New Roman" w:hAnsi="Arial" w:cs="Arial"/>
            <w:sz w:val="20"/>
            <w:szCs w:val="20"/>
          </w:rPr>
          <w:t>articles L. 521-1 à L. 521-3-1</w:t>
        </w:r>
      </w:hyperlink>
      <w:r w:rsidRPr="00080E4A">
        <w:rPr>
          <w:rFonts w:ascii="Arial" w:eastAsia="Times New Roman" w:hAnsi="Arial" w:cs="Arial"/>
          <w:sz w:val="20"/>
          <w:szCs w:val="20"/>
        </w:rPr>
        <w:t>, de le menacer, de commettre à son égard tout acte d'intimidation ou de rendre impropres à l'habitation les lieux qu'il occupe ;</w:t>
      </w:r>
    </w:p>
    <w:p w14:paraId="08A9D91D" w14:textId="77777777"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 xml:space="preserve">-de percevoir un loyer ou toute autre somme en contrepartie de l'occupation du logement, y compris rétroactivement, en méconnaissance du I de </w:t>
      </w:r>
      <w:hyperlink r:id="rId20" w:history="1">
        <w:r w:rsidRPr="00080E4A">
          <w:rPr>
            <w:rFonts w:ascii="Arial" w:eastAsia="Times New Roman" w:hAnsi="Arial" w:cs="Arial"/>
            <w:sz w:val="20"/>
            <w:szCs w:val="20"/>
          </w:rPr>
          <w:t xml:space="preserve">l'article L. 521-2 </w:t>
        </w:r>
      </w:hyperlink>
      <w:r w:rsidRPr="00080E4A">
        <w:rPr>
          <w:rFonts w:ascii="Arial" w:eastAsia="Times New Roman" w:hAnsi="Arial" w:cs="Arial"/>
          <w:sz w:val="20"/>
          <w:szCs w:val="20"/>
        </w:rPr>
        <w:t>;</w:t>
      </w:r>
    </w:p>
    <w:p w14:paraId="76FADD43" w14:textId="77777777"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-de refuser de procéder à l'hébergement ou au relogement de l'occupant, bien qu'étant en mesure de le faire.</w:t>
      </w:r>
    </w:p>
    <w:p w14:paraId="1107483B" w14:textId="77777777"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080E4A">
        <w:rPr>
          <w:rFonts w:ascii="Arial" w:eastAsia="Times New Roman" w:hAnsi="Arial" w:cs="Arial"/>
          <w:sz w:val="20"/>
          <w:szCs w:val="20"/>
        </w:rPr>
        <w:t>II.-Les</w:t>
      </w:r>
      <w:proofErr w:type="spellEnd"/>
      <w:r w:rsidRPr="00080E4A">
        <w:rPr>
          <w:rFonts w:ascii="Arial" w:eastAsia="Times New Roman" w:hAnsi="Arial" w:cs="Arial"/>
          <w:sz w:val="20"/>
          <w:szCs w:val="20"/>
        </w:rPr>
        <w:t xml:space="preserve"> personnes physiques encourent également les peines complémentaires suivantes :</w:t>
      </w:r>
    </w:p>
    <w:p w14:paraId="5F6AC0B2" w14:textId="77777777"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1° La confiscation du fonds de commerce ou des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 ;</w:t>
      </w:r>
    </w:p>
    <w:p w14:paraId="1D6F4E86" w14:textId="77777777"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2° L'interdiction pour une durée de cinq ans au plus d'exercer une activité professionnelle ou sociale dès lors que les facilités que procure cette activité ont été sciemment utilisées pour préparer ou commettre l'infraction. Cette interdiction n'est toutefois pas applicable à l'exercice d'un mandat électif ou de responsabilités syndicales.</w:t>
      </w:r>
    </w:p>
    <w:p w14:paraId="522426B2" w14:textId="77777777"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3° L'interdiction pour une durée de dix ans au plus d'acheter un bien immobilier à usage d'habitation ou un fonds de commerce d'un établissement recevant du public à usage total ou partiel d'hébergement ou d'être usufruitier d'un tel bien ou fonds de commerce. Cette interdiction porte sur l'acquisition ou l'usufruit d'un bien ou d'un fonds de commerce soit à titre personnel, soit en tant qu'associé ou mandataire social de la société civile immobilière ou en nom collectif se portant acquéreur ou usufruitier, soit sous forme de parts immobilières ; cette interdiction ne porte toutefois pas sur l'acquisition ou l'usufruit d'un bien immobilier à usage d'habitation à des fins d'occupation à titre personnel.</w:t>
      </w:r>
      <w:r w:rsidRPr="00080E4A">
        <w:rPr>
          <w:rFonts w:ascii="Arial" w:eastAsia="Times New Roman" w:hAnsi="Arial" w:cs="Arial"/>
          <w:sz w:val="20"/>
          <w:szCs w:val="20"/>
        </w:rPr>
        <w:br/>
      </w:r>
      <w:r w:rsidRPr="00080E4A">
        <w:rPr>
          <w:rFonts w:ascii="Arial" w:eastAsia="Times New Roman" w:hAnsi="Arial" w:cs="Arial"/>
          <w:sz w:val="20"/>
          <w:szCs w:val="20"/>
        </w:rPr>
        <w:br/>
        <w:t>Le prononcé des peines complémentaires mentionnées aux 1° et 3° du présent 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14:paraId="4FED6776" w14:textId="77777777"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proofErr w:type="spellStart"/>
      <w:r w:rsidRPr="00080E4A">
        <w:rPr>
          <w:rFonts w:ascii="Arial" w:eastAsia="Times New Roman" w:hAnsi="Arial" w:cs="Arial"/>
          <w:sz w:val="20"/>
          <w:szCs w:val="20"/>
        </w:rPr>
        <w:lastRenderedPageBreak/>
        <w:t>III.-Les</w:t>
      </w:r>
      <w:proofErr w:type="spellEnd"/>
      <w:r w:rsidRPr="00080E4A">
        <w:rPr>
          <w:rFonts w:ascii="Arial" w:eastAsia="Times New Roman" w:hAnsi="Arial" w:cs="Arial"/>
          <w:sz w:val="20"/>
          <w:szCs w:val="20"/>
        </w:rPr>
        <w:t xml:space="preserve"> personnes morales déclarées responsables pénalement, dans les conditions prévues par </w:t>
      </w:r>
      <w:hyperlink r:id="rId21" w:history="1">
        <w:r w:rsidRPr="00080E4A">
          <w:rPr>
            <w:rFonts w:ascii="Arial" w:eastAsia="Times New Roman" w:hAnsi="Arial" w:cs="Arial"/>
            <w:sz w:val="20"/>
            <w:szCs w:val="20"/>
          </w:rPr>
          <w:t>l'article 121-2 du code pénal</w:t>
        </w:r>
      </w:hyperlink>
      <w:r w:rsidRPr="00080E4A">
        <w:rPr>
          <w:rFonts w:ascii="Arial" w:eastAsia="Times New Roman" w:hAnsi="Arial" w:cs="Arial"/>
          <w:sz w:val="20"/>
          <w:szCs w:val="20"/>
        </w:rPr>
        <w:t xml:space="preserve">, des infractions définies au présent article encourent, outre l'amende suivant les modalités prévues par l'article </w:t>
      </w:r>
      <w:hyperlink r:id="rId22" w:history="1">
        <w:r w:rsidRPr="00080E4A">
          <w:rPr>
            <w:rFonts w:ascii="Arial" w:eastAsia="Times New Roman" w:hAnsi="Arial" w:cs="Arial"/>
            <w:sz w:val="20"/>
            <w:szCs w:val="20"/>
          </w:rPr>
          <w:t>131-38 du code pénal</w:t>
        </w:r>
      </w:hyperlink>
      <w:r w:rsidRPr="00080E4A">
        <w:rPr>
          <w:rFonts w:ascii="Arial" w:eastAsia="Times New Roman" w:hAnsi="Arial" w:cs="Arial"/>
          <w:sz w:val="20"/>
          <w:szCs w:val="20"/>
        </w:rPr>
        <w:t>, les peines prévues par les 2°, 4°, 8° et 9° de l</w:t>
      </w:r>
      <w:hyperlink r:id="rId23" w:history="1">
        <w:r w:rsidRPr="00080E4A">
          <w:rPr>
            <w:rFonts w:ascii="Arial" w:eastAsia="Times New Roman" w:hAnsi="Arial" w:cs="Arial"/>
            <w:sz w:val="20"/>
            <w:szCs w:val="20"/>
          </w:rPr>
          <w:t xml:space="preserve">'article 131-39 </w:t>
        </w:r>
      </w:hyperlink>
      <w:r w:rsidRPr="00080E4A">
        <w:rPr>
          <w:rFonts w:ascii="Arial" w:eastAsia="Times New Roman" w:hAnsi="Arial" w:cs="Arial"/>
          <w:sz w:val="20"/>
          <w:szCs w:val="20"/>
        </w:rPr>
        <w:t>du même code.</w:t>
      </w:r>
    </w:p>
    <w:p w14:paraId="61A6E9D0" w14:textId="77777777"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La confiscation mentionnée au 8° de cet article porte sur le fonds de commerce ou les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w:t>
      </w:r>
    </w:p>
    <w:p w14:paraId="2241CCEC" w14:textId="77777777" w:rsidR="00894EBB" w:rsidRDefault="002E5DCC" w:rsidP="002E5DCC">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Elles encourent également la peine complémentaire d'interdiction, pour une durée de dix ans au plus, d'acheter ou d'être usufruitier d'un bien immobilier à usage d'habitation ou d'un fonds de commerce d'un établissement recevant du public à usage total ou partiel d'hébergement.</w:t>
      </w:r>
    </w:p>
    <w:p w14:paraId="5B64C97F" w14:textId="29905CB8"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br/>
      </w:r>
      <w:r w:rsidRPr="00080E4A">
        <w:rPr>
          <w:rFonts w:ascii="Arial" w:eastAsia="Times New Roman" w:hAnsi="Arial" w:cs="Arial"/>
          <w:sz w:val="20"/>
          <w:szCs w:val="20"/>
        </w:rPr>
        <w:br/>
        <w:t>Le prononcé de la peine de confiscation mentionnée au 8° de l'article 131-39 du même code et de la peine d'interdiction d'acheter ou d'être usufruitier mentionnée au troisième alinéa du présent III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14:paraId="4492ED6B" w14:textId="77777777" w:rsidR="002E5DCC" w:rsidRPr="00080E4A" w:rsidRDefault="002E5DCC" w:rsidP="002E5DCC">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Lorsque les poursuites sont effectuées à l'encontre d'exploitants de fonds de commerce aux fins d'hébergement, il est fait application des dispositions de l'article L. 651-10 du présent code.</w:t>
      </w:r>
    </w:p>
    <w:p w14:paraId="53AB0B5F" w14:textId="77777777" w:rsidR="002E5DCC" w:rsidRPr="00BA6FC5" w:rsidRDefault="002E5DCC" w:rsidP="002E5DCC">
      <w:pPr>
        <w:spacing w:before="100" w:beforeAutospacing="1" w:after="100" w:afterAutospacing="1" w:line="240" w:lineRule="auto"/>
        <w:jc w:val="both"/>
        <w:rPr>
          <w:rFonts w:ascii="Arial" w:eastAsia="Times New Roman" w:hAnsi="Arial" w:cs="Arial"/>
          <w:sz w:val="20"/>
          <w:szCs w:val="20"/>
        </w:rPr>
      </w:pPr>
    </w:p>
    <w:p w14:paraId="1BF86E62" w14:textId="77777777" w:rsidR="00E4274F" w:rsidRDefault="00E4274F" w:rsidP="00E4274F">
      <w:pPr>
        <w:jc w:val="both"/>
      </w:pPr>
    </w:p>
    <w:sectPr w:rsidR="00E4274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76FB" w16cex:dateUtc="2020-12-10T09:29:00Z"/>
  <w16cex:commentExtensible w16cex:durableId="237C7DE6" w16cex:dateUtc="2020-12-10T09:29:00Z"/>
  <w16cex:commentExtensible w16cex:durableId="237C79D7" w16cex:dateUtc="2020-12-10T09:41:00Z"/>
  <w16cex:commentExtensible w16cex:durableId="237C87C2" w16cex:dateUtc="2020-12-10T10:40:00Z"/>
  <w16cex:commentExtensible w16cex:durableId="237C9192" w16cex:dateUtc="2020-12-10T11:22:00Z"/>
  <w16cex:commentExtensible w16cex:durableId="237C93B7" w16cex:dateUtc="2020-12-10T11:22:00Z"/>
  <w16cex:commentExtensible w16cex:durableId="237C942E" w16cex:dateUtc="2020-12-10T11:33:00Z"/>
  <w16cex:commentExtensible w16cex:durableId="237C9F07" w16cex:dateUtc="2020-12-10T12:20:00Z"/>
  <w16cex:commentExtensible w16cex:durableId="237C9F2B" w16cex:dateUtc="2020-12-10T12:20:00Z"/>
  <w16cex:commentExtensible w16cex:durableId="237CA00F" w16cex:dateUtc="2020-12-10T12:24:00Z"/>
  <w16cex:commentExtensible w16cex:durableId="237CA111" w16cex:dateUtc="2020-12-10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BC3362" w16cid:durableId="237C75E3"/>
  <w16cid:commentId w16cid:paraId="3E28058C" w16cid:durableId="237C76FB"/>
  <w16cid:commentId w16cid:paraId="686F08D3" w16cid:durableId="237C7DE6"/>
  <w16cid:commentId w16cid:paraId="3285A57B" w16cid:durableId="237C79D7"/>
  <w16cid:commentId w16cid:paraId="103ECB48" w16cid:durableId="237C75E4"/>
  <w16cid:commentId w16cid:paraId="62491DB1" w16cid:durableId="237C75E5"/>
  <w16cid:commentId w16cid:paraId="5B232FCD" w16cid:durableId="237C75E6"/>
  <w16cid:commentId w16cid:paraId="37C3BFA0" w16cid:durableId="237C87C2"/>
  <w16cid:commentId w16cid:paraId="1BD0EE04" w16cid:durableId="237C9192"/>
  <w16cid:commentId w16cid:paraId="3B3D4534" w16cid:durableId="237C75E7"/>
  <w16cid:commentId w16cid:paraId="40BDA952" w16cid:durableId="237C93B7"/>
  <w16cid:commentId w16cid:paraId="58D4AC0D" w16cid:durableId="237C942E"/>
  <w16cid:commentId w16cid:paraId="7190B511" w16cid:durableId="237C9F07"/>
  <w16cid:commentId w16cid:paraId="39CD0023" w16cid:durableId="237C9F2B"/>
  <w16cid:commentId w16cid:paraId="6FC6DE81" w16cid:durableId="237CA00F"/>
  <w16cid:commentId w16cid:paraId="3F5374BC" w16cid:durableId="237CA1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D2E"/>
    <w:multiLevelType w:val="hybridMultilevel"/>
    <w:tmpl w:val="A078A47C"/>
    <w:lvl w:ilvl="0" w:tplc="87D448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A1520"/>
    <w:multiLevelType w:val="hybridMultilevel"/>
    <w:tmpl w:val="27321C88"/>
    <w:lvl w:ilvl="0" w:tplc="7BF6E9DA">
      <w:start w:val="1"/>
      <w:numFmt w:val="bullet"/>
      <w:lvlText w:val="•"/>
      <w:lvlJc w:val="left"/>
      <w:pPr>
        <w:ind w:left="2574" w:hanging="360"/>
      </w:pPr>
      <w:rPr>
        <w:rFonts w:ascii="Arial" w:hAnsi="Arial" w:cs="Times New Roman"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2">
    <w:nsid w:val="2214037C"/>
    <w:multiLevelType w:val="multilevel"/>
    <w:tmpl w:val="B7B8AE7E"/>
    <w:lvl w:ilvl="0">
      <w:start w:val="5"/>
      <w:numFmt w:val="bullet"/>
      <w:lvlText w:val="-"/>
      <w:lvlJc w:val="left"/>
      <w:pPr>
        <w:ind w:left="720" w:hanging="360"/>
      </w:pPr>
      <w:rPr>
        <w:rFonts w:ascii="Trebuchet MS" w:hAnsi="Trebuchet MS" w:cs="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22926F3"/>
    <w:multiLevelType w:val="hybridMultilevel"/>
    <w:tmpl w:val="F9FE35BA"/>
    <w:lvl w:ilvl="0" w:tplc="1B2CBD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8E0C56"/>
    <w:multiLevelType w:val="hybridMultilevel"/>
    <w:tmpl w:val="23085D44"/>
    <w:lvl w:ilvl="0" w:tplc="5BE031B4">
      <w:start w:val="5"/>
      <w:numFmt w:val="bullet"/>
      <w:lvlText w:val="-"/>
      <w:lvlJc w:val="left"/>
      <w:pPr>
        <w:ind w:left="720" w:hanging="360"/>
      </w:pPr>
      <w:rPr>
        <w:rFonts w:ascii="Arial" w:eastAsia="SimSun" w:hAnsi="Arial" w:cs="Arial" w:hint="default"/>
        <w:color w:val="1A1A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9E4E74"/>
    <w:multiLevelType w:val="hybridMultilevel"/>
    <w:tmpl w:val="A2D6563A"/>
    <w:lvl w:ilvl="0" w:tplc="CFC202EE">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4A07E2"/>
    <w:multiLevelType w:val="hybridMultilevel"/>
    <w:tmpl w:val="4A02C1C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38C76A62"/>
    <w:multiLevelType w:val="hybridMultilevel"/>
    <w:tmpl w:val="F154CC4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64CA65D6"/>
    <w:multiLevelType w:val="hybridMultilevel"/>
    <w:tmpl w:val="B210C1D6"/>
    <w:lvl w:ilvl="0" w:tplc="ABCE95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3"/>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4F"/>
    <w:rsid w:val="000109ED"/>
    <w:rsid w:val="000161D9"/>
    <w:rsid w:val="00050943"/>
    <w:rsid w:val="0006745A"/>
    <w:rsid w:val="000717C3"/>
    <w:rsid w:val="00094B7D"/>
    <w:rsid w:val="000F4A13"/>
    <w:rsid w:val="00104B17"/>
    <w:rsid w:val="00112501"/>
    <w:rsid w:val="001211E8"/>
    <w:rsid w:val="001319AD"/>
    <w:rsid w:val="00154BD6"/>
    <w:rsid w:val="00180740"/>
    <w:rsid w:val="00182E52"/>
    <w:rsid w:val="001A1879"/>
    <w:rsid w:val="001B46EC"/>
    <w:rsid w:val="001F1211"/>
    <w:rsid w:val="001F2E42"/>
    <w:rsid w:val="0020686C"/>
    <w:rsid w:val="002078FB"/>
    <w:rsid w:val="0021119C"/>
    <w:rsid w:val="00234AF7"/>
    <w:rsid w:val="002376AC"/>
    <w:rsid w:val="0024102B"/>
    <w:rsid w:val="00245DE5"/>
    <w:rsid w:val="0026427D"/>
    <w:rsid w:val="002729A2"/>
    <w:rsid w:val="002740F0"/>
    <w:rsid w:val="00297B5E"/>
    <w:rsid w:val="002B61B7"/>
    <w:rsid w:val="002B664F"/>
    <w:rsid w:val="002B6F74"/>
    <w:rsid w:val="002D0654"/>
    <w:rsid w:val="002D31AA"/>
    <w:rsid w:val="002E1254"/>
    <w:rsid w:val="002E5DCC"/>
    <w:rsid w:val="0030318D"/>
    <w:rsid w:val="00316CE3"/>
    <w:rsid w:val="003236D7"/>
    <w:rsid w:val="00324D7E"/>
    <w:rsid w:val="00354E7A"/>
    <w:rsid w:val="00361107"/>
    <w:rsid w:val="00382D02"/>
    <w:rsid w:val="00385507"/>
    <w:rsid w:val="00394E22"/>
    <w:rsid w:val="003A747B"/>
    <w:rsid w:val="0041426C"/>
    <w:rsid w:val="004616FD"/>
    <w:rsid w:val="00473130"/>
    <w:rsid w:val="004B15A7"/>
    <w:rsid w:val="004B7DFC"/>
    <w:rsid w:val="004D788A"/>
    <w:rsid w:val="004E38E7"/>
    <w:rsid w:val="00515E45"/>
    <w:rsid w:val="00526596"/>
    <w:rsid w:val="00530133"/>
    <w:rsid w:val="005479E8"/>
    <w:rsid w:val="0056123B"/>
    <w:rsid w:val="005631F5"/>
    <w:rsid w:val="00564543"/>
    <w:rsid w:val="00577ECA"/>
    <w:rsid w:val="005A26EB"/>
    <w:rsid w:val="005A3766"/>
    <w:rsid w:val="005A7350"/>
    <w:rsid w:val="005C5C3A"/>
    <w:rsid w:val="005E5FB6"/>
    <w:rsid w:val="00612E71"/>
    <w:rsid w:val="00624021"/>
    <w:rsid w:val="006B7003"/>
    <w:rsid w:val="006D303A"/>
    <w:rsid w:val="006F43A2"/>
    <w:rsid w:val="006F6AE7"/>
    <w:rsid w:val="007078F2"/>
    <w:rsid w:val="00724B0E"/>
    <w:rsid w:val="007468FC"/>
    <w:rsid w:val="007571B2"/>
    <w:rsid w:val="0076388C"/>
    <w:rsid w:val="00790856"/>
    <w:rsid w:val="00791AC4"/>
    <w:rsid w:val="007A3A5D"/>
    <w:rsid w:val="007A5ACD"/>
    <w:rsid w:val="007B5F7C"/>
    <w:rsid w:val="007C60AD"/>
    <w:rsid w:val="008155F2"/>
    <w:rsid w:val="00817A04"/>
    <w:rsid w:val="00821A53"/>
    <w:rsid w:val="00837A8E"/>
    <w:rsid w:val="0085326A"/>
    <w:rsid w:val="00894EBB"/>
    <w:rsid w:val="008976D6"/>
    <w:rsid w:val="008A16A8"/>
    <w:rsid w:val="008A3694"/>
    <w:rsid w:val="008B105E"/>
    <w:rsid w:val="008B7EE9"/>
    <w:rsid w:val="008C72B2"/>
    <w:rsid w:val="008D2D1E"/>
    <w:rsid w:val="009114E1"/>
    <w:rsid w:val="00913950"/>
    <w:rsid w:val="00916CF8"/>
    <w:rsid w:val="0092283C"/>
    <w:rsid w:val="00941A08"/>
    <w:rsid w:val="0098318B"/>
    <w:rsid w:val="0099558D"/>
    <w:rsid w:val="009A08AD"/>
    <w:rsid w:val="009A653D"/>
    <w:rsid w:val="009B4CDD"/>
    <w:rsid w:val="009C1A00"/>
    <w:rsid w:val="00A06159"/>
    <w:rsid w:val="00A10096"/>
    <w:rsid w:val="00A226C8"/>
    <w:rsid w:val="00A23E95"/>
    <w:rsid w:val="00A30140"/>
    <w:rsid w:val="00A43297"/>
    <w:rsid w:val="00A67599"/>
    <w:rsid w:val="00A70E7E"/>
    <w:rsid w:val="00A844D5"/>
    <w:rsid w:val="00A915E1"/>
    <w:rsid w:val="00AB47EB"/>
    <w:rsid w:val="00AC1C02"/>
    <w:rsid w:val="00AC5C8E"/>
    <w:rsid w:val="00AE34D0"/>
    <w:rsid w:val="00B15C9B"/>
    <w:rsid w:val="00B54B76"/>
    <w:rsid w:val="00B5700D"/>
    <w:rsid w:val="00B73FB7"/>
    <w:rsid w:val="00BB0C95"/>
    <w:rsid w:val="00BB6F09"/>
    <w:rsid w:val="00BD524C"/>
    <w:rsid w:val="00BF4C08"/>
    <w:rsid w:val="00C0141E"/>
    <w:rsid w:val="00C315E5"/>
    <w:rsid w:val="00C344D3"/>
    <w:rsid w:val="00C61B2B"/>
    <w:rsid w:val="00C74BB8"/>
    <w:rsid w:val="00C770B6"/>
    <w:rsid w:val="00C838F7"/>
    <w:rsid w:val="00C97567"/>
    <w:rsid w:val="00CB771D"/>
    <w:rsid w:val="00CD0A2F"/>
    <w:rsid w:val="00D10465"/>
    <w:rsid w:val="00D12378"/>
    <w:rsid w:val="00D1578E"/>
    <w:rsid w:val="00D2074D"/>
    <w:rsid w:val="00D22590"/>
    <w:rsid w:val="00D32461"/>
    <w:rsid w:val="00D364F1"/>
    <w:rsid w:val="00D50CAC"/>
    <w:rsid w:val="00D5746F"/>
    <w:rsid w:val="00D7254E"/>
    <w:rsid w:val="00D74E6B"/>
    <w:rsid w:val="00D86A5B"/>
    <w:rsid w:val="00D9275A"/>
    <w:rsid w:val="00DA28E0"/>
    <w:rsid w:val="00DA3970"/>
    <w:rsid w:val="00DB63ED"/>
    <w:rsid w:val="00DB719F"/>
    <w:rsid w:val="00DC1D20"/>
    <w:rsid w:val="00DC2A78"/>
    <w:rsid w:val="00DF457C"/>
    <w:rsid w:val="00E4274F"/>
    <w:rsid w:val="00E45B5C"/>
    <w:rsid w:val="00E46D36"/>
    <w:rsid w:val="00E55104"/>
    <w:rsid w:val="00E5745F"/>
    <w:rsid w:val="00E67108"/>
    <w:rsid w:val="00E734D9"/>
    <w:rsid w:val="00EA7646"/>
    <w:rsid w:val="00EB6DEC"/>
    <w:rsid w:val="00EC6A3B"/>
    <w:rsid w:val="00F11D72"/>
    <w:rsid w:val="00F20010"/>
    <w:rsid w:val="00F26F5A"/>
    <w:rsid w:val="00F35540"/>
    <w:rsid w:val="00F53A37"/>
    <w:rsid w:val="00F54AEA"/>
    <w:rsid w:val="00F55F47"/>
    <w:rsid w:val="00F65229"/>
    <w:rsid w:val="00F87479"/>
    <w:rsid w:val="00FF0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nhideWhenUsed/>
    <w:rsid w:val="00A70E7E"/>
    <w:rPr>
      <w:sz w:val="16"/>
      <w:szCs w:val="16"/>
    </w:rPr>
  </w:style>
  <w:style w:type="paragraph" w:styleId="Commentaire">
    <w:name w:val="annotation text"/>
    <w:basedOn w:val="Normal"/>
    <w:link w:val="CommentaireCar"/>
    <w:unhideWhenUsed/>
    <w:rsid w:val="00A70E7E"/>
    <w:pPr>
      <w:spacing w:line="240" w:lineRule="auto"/>
    </w:pPr>
    <w:rPr>
      <w:sz w:val="20"/>
      <w:szCs w:val="20"/>
    </w:rPr>
  </w:style>
  <w:style w:type="character" w:customStyle="1" w:styleId="CommentaireCar">
    <w:name w:val="Commentaire Car"/>
    <w:basedOn w:val="Policepardfaut"/>
    <w:link w:val="Commentaire"/>
    <w:rsid w:val="00A70E7E"/>
    <w:rPr>
      <w:sz w:val="20"/>
      <w:szCs w:val="20"/>
    </w:rPr>
  </w:style>
  <w:style w:type="paragraph" w:styleId="Objetducommentaire">
    <w:name w:val="annotation subject"/>
    <w:basedOn w:val="Commentaire"/>
    <w:next w:val="Commentaire"/>
    <w:link w:val="ObjetducommentaireCar"/>
    <w:uiPriority w:val="99"/>
    <w:semiHidden/>
    <w:unhideWhenUsed/>
    <w:rsid w:val="00A70E7E"/>
    <w:rPr>
      <w:b/>
      <w:bCs/>
    </w:rPr>
  </w:style>
  <w:style w:type="character" w:customStyle="1" w:styleId="ObjetducommentaireCar">
    <w:name w:val="Objet du commentaire Car"/>
    <w:basedOn w:val="CommentaireCar"/>
    <w:link w:val="Objetducommentaire"/>
    <w:uiPriority w:val="99"/>
    <w:semiHidden/>
    <w:rsid w:val="00A70E7E"/>
    <w:rPr>
      <w:b/>
      <w:bCs/>
      <w:sz w:val="20"/>
      <w:szCs w:val="20"/>
    </w:rPr>
  </w:style>
  <w:style w:type="paragraph" w:styleId="Textedebulles">
    <w:name w:val="Balloon Text"/>
    <w:basedOn w:val="Normal"/>
    <w:link w:val="TextedebullesCar"/>
    <w:uiPriority w:val="99"/>
    <w:semiHidden/>
    <w:unhideWhenUsed/>
    <w:rsid w:val="00A70E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0E7E"/>
    <w:rPr>
      <w:rFonts w:ascii="Segoe UI" w:hAnsi="Segoe UI" w:cs="Segoe UI"/>
      <w:sz w:val="18"/>
      <w:szCs w:val="18"/>
    </w:rPr>
  </w:style>
  <w:style w:type="paragraph" w:styleId="Paragraphedeliste">
    <w:name w:val="List Paragraph"/>
    <w:basedOn w:val="Normal"/>
    <w:qFormat/>
    <w:rsid w:val="00DF457C"/>
    <w:pPr>
      <w:spacing w:after="0" w:line="240" w:lineRule="auto"/>
      <w:ind w:left="720"/>
      <w:contextualSpacing/>
    </w:pPr>
    <w:rPr>
      <w:rFonts w:ascii="Times New Roman" w:eastAsia="Times New Roman" w:hAnsi="Times New Roman" w:cs="Times New Roman"/>
      <w:sz w:val="20"/>
      <w:szCs w:val="20"/>
      <w:lang w:eastAsia="fr-FR"/>
    </w:rPr>
  </w:style>
  <w:style w:type="paragraph" w:styleId="Corpsdetexte">
    <w:name w:val="Body Text"/>
    <w:basedOn w:val="Normal"/>
    <w:link w:val="CorpsdetexteCar"/>
    <w:rsid w:val="00EA7646"/>
    <w:pPr>
      <w:spacing w:after="0" w:line="240" w:lineRule="auto"/>
    </w:pPr>
    <w:rPr>
      <w:rFonts w:ascii="Arial" w:eastAsia="Times New Roman" w:hAnsi="Arial" w:cs="Arial"/>
      <w:color w:val="000080"/>
      <w:sz w:val="20"/>
      <w:szCs w:val="20"/>
      <w:lang w:eastAsia="fr-FR"/>
    </w:rPr>
  </w:style>
  <w:style w:type="character" w:customStyle="1" w:styleId="CorpsdetexteCar">
    <w:name w:val="Corps de texte Car"/>
    <w:basedOn w:val="Policepardfaut"/>
    <w:link w:val="Corpsdetexte"/>
    <w:rsid w:val="00EA7646"/>
    <w:rPr>
      <w:rFonts w:ascii="Arial" w:eastAsia="Times New Roman" w:hAnsi="Arial" w:cs="Arial"/>
      <w:color w:val="000080"/>
      <w:sz w:val="20"/>
      <w:szCs w:val="20"/>
      <w:lang w:eastAsia="fr-FR"/>
    </w:rPr>
  </w:style>
  <w:style w:type="paragraph" w:customStyle="1" w:styleId="UpperCaseList">
    <w:name w:val="Upper Case List"/>
    <w:basedOn w:val="Normal"/>
    <w:uiPriority w:val="99"/>
    <w:rsid w:val="00EA7646"/>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character" w:customStyle="1" w:styleId="Reference">
    <w:name w:val="Reference"/>
    <w:uiPriority w:val="99"/>
    <w:rsid w:val="00EA7646"/>
    <w:rPr>
      <w:sz w:val="20"/>
    </w:rPr>
  </w:style>
  <w:style w:type="paragraph" w:customStyle="1" w:styleId="Standard">
    <w:name w:val="Standard"/>
    <w:rsid w:val="00BF4C08"/>
    <w:pPr>
      <w:tabs>
        <w:tab w:val="left" w:pos="708"/>
      </w:tabs>
      <w:suppressAutoHyphens/>
      <w:spacing w:after="160" w:line="259" w:lineRule="auto"/>
    </w:pPr>
    <w:rPr>
      <w:rFonts w:ascii="Calibri" w:eastAsia="SimSun" w:hAnsi="Calibri" w:cs="Times New Roman"/>
      <w:sz w:val="20"/>
      <w:szCs w:val="20"/>
    </w:rPr>
  </w:style>
  <w:style w:type="paragraph" w:styleId="NormalWeb">
    <w:name w:val="Normal (Web)"/>
    <w:basedOn w:val="Normal"/>
    <w:uiPriority w:val="99"/>
    <w:semiHidden/>
    <w:unhideWhenUsed/>
    <w:rsid w:val="00D10465"/>
    <w:pPr>
      <w:spacing w:before="100" w:beforeAutospacing="1" w:after="142" w:line="288"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B77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nhideWhenUsed/>
    <w:rsid w:val="00A70E7E"/>
    <w:rPr>
      <w:sz w:val="16"/>
      <w:szCs w:val="16"/>
    </w:rPr>
  </w:style>
  <w:style w:type="paragraph" w:styleId="Commentaire">
    <w:name w:val="annotation text"/>
    <w:basedOn w:val="Normal"/>
    <w:link w:val="CommentaireCar"/>
    <w:unhideWhenUsed/>
    <w:rsid w:val="00A70E7E"/>
    <w:pPr>
      <w:spacing w:line="240" w:lineRule="auto"/>
    </w:pPr>
    <w:rPr>
      <w:sz w:val="20"/>
      <w:szCs w:val="20"/>
    </w:rPr>
  </w:style>
  <w:style w:type="character" w:customStyle="1" w:styleId="CommentaireCar">
    <w:name w:val="Commentaire Car"/>
    <w:basedOn w:val="Policepardfaut"/>
    <w:link w:val="Commentaire"/>
    <w:rsid w:val="00A70E7E"/>
    <w:rPr>
      <w:sz w:val="20"/>
      <w:szCs w:val="20"/>
    </w:rPr>
  </w:style>
  <w:style w:type="paragraph" w:styleId="Objetducommentaire">
    <w:name w:val="annotation subject"/>
    <w:basedOn w:val="Commentaire"/>
    <w:next w:val="Commentaire"/>
    <w:link w:val="ObjetducommentaireCar"/>
    <w:uiPriority w:val="99"/>
    <w:semiHidden/>
    <w:unhideWhenUsed/>
    <w:rsid w:val="00A70E7E"/>
    <w:rPr>
      <w:b/>
      <w:bCs/>
    </w:rPr>
  </w:style>
  <w:style w:type="character" w:customStyle="1" w:styleId="ObjetducommentaireCar">
    <w:name w:val="Objet du commentaire Car"/>
    <w:basedOn w:val="CommentaireCar"/>
    <w:link w:val="Objetducommentaire"/>
    <w:uiPriority w:val="99"/>
    <w:semiHidden/>
    <w:rsid w:val="00A70E7E"/>
    <w:rPr>
      <w:b/>
      <w:bCs/>
      <w:sz w:val="20"/>
      <w:szCs w:val="20"/>
    </w:rPr>
  </w:style>
  <w:style w:type="paragraph" w:styleId="Textedebulles">
    <w:name w:val="Balloon Text"/>
    <w:basedOn w:val="Normal"/>
    <w:link w:val="TextedebullesCar"/>
    <w:uiPriority w:val="99"/>
    <w:semiHidden/>
    <w:unhideWhenUsed/>
    <w:rsid w:val="00A70E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0E7E"/>
    <w:rPr>
      <w:rFonts w:ascii="Segoe UI" w:hAnsi="Segoe UI" w:cs="Segoe UI"/>
      <w:sz w:val="18"/>
      <w:szCs w:val="18"/>
    </w:rPr>
  </w:style>
  <w:style w:type="paragraph" w:styleId="Paragraphedeliste">
    <w:name w:val="List Paragraph"/>
    <w:basedOn w:val="Normal"/>
    <w:qFormat/>
    <w:rsid w:val="00DF457C"/>
    <w:pPr>
      <w:spacing w:after="0" w:line="240" w:lineRule="auto"/>
      <w:ind w:left="720"/>
      <w:contextualSpacing/>
    </w:pPr>
    <w:rPr>
      <w:rFonts w:ascii="Times New Roman" w:eastAsia="Times New Roman" w:hAnsi="Times New Roman" w:cs="Times New Roman"/>
      <w:sz w:val="20"/>
      <w:szCs w:val="20"/>
      <w:lang w:eastAsia="fr-FR"/>
    </w:rPr>
  </w:style>
  <w:style w:type="paragraph" w:styleId="Corpsdetexte">
    <w:name w:val="Body Text"/>
    <w:basedOn w:val="Normal"/>
    <w:link w:val="CorpsdetexteCar"/>
    <w:rsid w:val="00EA7646"/>
    <w:pPr>
      <w:spacing w:after="0" w:line="240" w:lineRule="auto"/>
    </w:pPr>
    <w:rPr>
      <w:rFonts w:ascii="Arial" w:eastAsia="Times New Roman" w:hAnsi="Arial" w:cs="Arial"/>
      <w:color w:val="000080"/>
      <w:sz w:val="20"/>
      <w:szCs w:val="20"/>
      <w:lang w:eastAsia="fr-FR"/>
    </w:rPr>
  </w:style>
  <w:style w:type="character" w:customStyle="1" w:styleId="CorpsdetexteCar">
    <w:name w:val="Corps de texte Car"/>
    <w:basedOn w:val="Policepardfaut"/>
    <w:link w:val="Corpsdetexte"/>
    <w:rsid w:val="00EA7646"/>
    <w:rPr>
      <w:rFonts w:ascii="Arial" w:eastAsia="Times New Roman" w:hAnsi="Arial" w:cs="Arial"/>
      <w:color w:val="000080"/>
      <w:sz w:val="20"/>
      <w:szCs w:val="20"/>
      <w:lang w:eastAsia="fr-FR"/>
    </w:rPr>
  </w:style>
  <w:style w:type="paragraph" w:customStyle="1" w:styleId="UpperCaseList">
    <w:name w:val="Upper Case List"/>
    <w:basedOn w:val="Normal"/>
    <w:uiPriority w:val="99"/>
    <w:rsid w:val="00EA7646"/>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character" w:customStyle="1" w:styleId="Reference">
    <w:name w:val="Reference"/>
    <w:uiPriority w:val="99"/>
    <w:rsid w:val="00EA7646"/>
    <w:rPr>
      <w:sz w:val="20"/>
    </w:rPr>
  </w:style>
  <w:style w:type="paragraph" w:customStyle="1" w:styleId="Standard">
    <w:name w:val="Standard"/>
    <w:rsid w:val="00BF4C08"/>
    <w:pPr>
      <w:tabs>
        <w:tab w:val="left" w:pos="708"/>
      </w:tabs>
      <w:suppressAutoHyphens/>
      <w:spacing w:after="160" w:line="259" w:lineRule="auto"/>
    </w:pPr>
    <w:rPr>
      <w:rFonts w:ascii="Calibri" w:eastAsia="SimSun" w:hAnsi="Calibri" w:cs="Times New Roman"/>
      <w:sz w:val="20"/>
      <w:szCs w:val="20"/>
    </w:rPr>
  </w:style>
  <w:style w:type="paragraph" w:styleId="NormalWeb">
    <w:name w:val="Normal (Web)"/>
    <w:basedOn w:val="Normal"/>
    <w:uiPriority w:val="99"/>
    <w:semiHidden/>
    <w:unhideWhenUsed/>
    <w:rsid w:val="00D10465"/>
    <w:pPr>
      <w:spacing w:before="100" w:beforeAutospacing="1" w:after="142" w:line="288"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B7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8014">
      <w:bodyDiv w:val="1"/>
      <w:marLeft w:val="0"/>
      <w:marRight w:val="0"/>
      <w:marTop w:val="0"/>
      <w:marBottom w:val="0"/>
      <w:divBdr>
        <w:top w:val="none" w:sz="0" w:space="0" w:color="auto"/>
        <w:left w:val="none" w:sz="0" w:space="0" w:color="auto"/>
        <w:bottom w:val="none" w:sz="0" w:space="0" w:color="auto"/>
        <w:right w:val="none" w:sz="0" w:space="0" w:color="auto"/>
      </w:divBdr>
    </w:div>
    <w:div w:id="18754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721&amp;idArticle=LEGIARTI000006442823&amp;dateTexte=&amp;categorieLien=cid" TargetMode="External"/><Relationship Id="rId13" Type="http://schemas.openxmlformats.org/officeDocument/2006/relationships/hyperlink" Target="https://www.legifrance.gouv.fr/affichCodeArticle.do?cidTexte=LEGITEXT000006074096&amp;idArticle=LEGIARTI000006824797&amp;dateTexte=&amp;categorieLien=cid" TargetMode="External"/><Relationship Id="rId18" Type="http://schemas.openxmlformats.org/officeDocument/2006/relationships/hyperlink" Target="https://www.legifrance.gouv.fr/affichCodeArticle.do?cidTexte=LEGITEXT000006074096&amp;idArticle=LEGIARTI000006825776&amp;dateTexte=&amp;categorieLien=cid" TargetMode="External"/><Relationship Id="rId3" Type="http://schemas.openxmlformats.org/officeDocument/2006/relationships/styles" Target="styles.xml"/><Relationship Id="rId21" Type="http://schemas.openxmlformats.org/officeDocument/2006/relationships/hyperlink" Target="https://www.legifrance.gouv.fr/affichCodeArticle.do?cidTexte=LEGITEXT000006070719&amp;idArticle=LEGIARTI000006417202&amp;dateTexte=&amp;categorieLien=cid" TargetMode="External"/><Relationship Id="rId7" Type="http://schemas.openxmlformats.org/officeDocument/2006/relationships/hyperlink" Target="https://www.legifrance.gouv.fr/affichCodeArticle.do?cidTexte=LEGITEXT000006074096&amp;idArticle=LEGIARTI000006824251&amp;dateTexte=&amp;categorieLien=cid" TargetMode="External"/><Relationship Id="rId12" Type="http://schemas.openxmlformats.org/officeDocument/2006/relationships/hyperlink" Target="https://www.legifrance.gouv.fr/affichCodeArticle.do?cidTexte=LEGITEXT000006070721&amp;idArticle=LEGIARTI000006442823&amp;dateTexte=&amp;categorieLien=cid" TargetMode="External"/><Relationship Id="rId17" Type="http://schemas.openxmlformats.org/officeDocument/2006/relationships/hyperlink" Target="https://www.legifrance.gouv.fr/affichCodeArticle.do?cidTexte=LEGITEXT000006074096&amp;idArticle=LEGIARTI000033973464&amp;dateTexte=&amp;categorieLien=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96&amp;idArticle=LEGIARTI000006825398&amp;dateTexte=&amp;categorieLien=cid" TargetMode="External"/><Relationship Id="rId20" Type="http://schemas.openxmlformats.org/officeDocument/2006/relationships/hyperlink" Target="https://www.legifrance.gouv.fr/affichCodeArticle.do?cidTexte=LEGITEXT000006074096&amp;idArticle=LEGIARTI000006825780&amp;dateTexte=&amp;categorieLien=cid"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4096&amp;idArticle=LEGIARTI000006825785&amp;dateTexte=&amp;categorieLien=ci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france.gouv.fr/affichCodeArticle.do?cidTexte=LEGITEXT000006074096&amp;idArticle=LEGIARTI000006825344&amp;dateTexte=&amp;categorieLien=cid" TargetMode="External"/><Relationship Id="rId23" Type="http://schemas.openxmlformats.org/officeDocument/2006/relationships/hyperlink" Target="https://www.legifrance.gouv.fr/affichCodeArticle.do?cidTexte=LEGITEXT000006070719&amp;idArticle=LEGIARTI000006417335&amp;dateTexte=&amp;categorieLien=cid" TargetMode="External"/><Relationship Id="rId10" Type="http://schemas.openxmlformats.org/officeDocument/2006/relationships/hyperlink" Target="https://www.legifrance.gouv.fr/affichCodeArticle.do?cidTexte=LEGITEXT000006074096&amp;idArticle=LEGIARTI000006825784&amp;dateTexte=&amp;categorieLien=cid" TargetMode="External"/><Relationship Id="rId19" Type="http://schemas.openxmlformats.org/officeDocument/2006/relationships/hyperlink" Target="https://www.legifrance.gouv.fr/affichCodeArticle.do?cidTexte=LEGITEXT000006074096&amp;idArticle=LEGIARTI000006825776&amp;dateTexte=&amp;categorieLien=cid" TargetMode="External"/><Relationship Id="rId4" Type="http://schemas.microsoft.com/office/2007/relationships/stylesWithEffects" Target="stylesWithEffects.xml"/><Relationship Id="rId9" Type="http://schemas.openxmlformats.org/officeDocument/2006/relationships/hyperlink" Target="https://www.legifrance.gouv.fr/affichCodeArticle.do?cidTexte=LEGITEXT000006074096&amp;idArticle=LEGIARTI000006825785&amp;dateTexte=&amp;categorieLien=cid" TargetMode="External"/><Relationship Id="rId14" Type="http://schemas.openxmlformats.org/officeDocument/2006/relationships/hyperlink" Target="https://www.legifrance.gouv.fr/affichCodeArticle.do?cidTexte=LEGITEXT000006074075&amp;idArticle=LEGIARTI000006815155&amp;dateTexte=&amp;categorieLien=cid" TargetMode="External"/><Relationship Id="rId22" Type="http://schemas.openxmlformats.org/officeDocument/2006/relationships/hyperlink" Target="https://www.legifrance.gouv.fr/affichCodeArticle.do?cidTexte=LEGITEXT000006070719&amp;idArticle=LEGIARTI000006417333&amp;dateTexte=&amp;categorieLien=cid" TargetMode="External"/><Relationship Id="rId30"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9612-3DBF-4AD1-99B4-A26CD3E9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5552</Words>
  <Characters>30541</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KOUVTANOVITCH, Elisabeth (DGS/EA/EA2)</dc:creator>
  <cp:lastModifiedBy>POSTE1</cp:lastModifiedBy>
  <cp:revision>2</cp:revision>
  <dcterms:created xsi:type="dcterms:W3CDTF">2021-05-19T09:44:00Z</dcterms:created>
  <dcterms:modified xsi:type="dcterms:W3CDTF">2021-05-19T09:44:00Z</dcterms:modified>
</cp:coreProperties>
</file>